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05556" w14:textId="77777777" w:rsidR="00B7267D" w:rsidRPr="00EE75A4" w:rsidRDefault="00B7267D" w:rsidP="00B7267D">
      <w:pPr>
        <w:spacing w:before="120"/>
        <w:jc w:val="right"/>
        <w:rPr>
          <w:rFonts w:cstheme="minorHAnsi"/>
          <w:sz w:val="20"/>
          <w:szCs w:val="20"/>
        </w:rPr>
      </w:pPr>
      <w:r w:rsidRPr="00EE75A4">
        <w:rPr>
          <w:rFonts w:cstheme="minorHAnsi"/>
          <w:sz w:val="20"/>
          <w:szCs w:val="20"/>
        </w:rPr>
        <w:t xml:space="preserve">Załącznik nr </w:t>
      </w:r>
      <w:r>
        <w:rPr>
          <w:rFonts w:cstheme="minorHAnsi"/>
          <w:sz w:val="20"/>
          <w:szCs w:val="20"/>
        </w:rPr>
        <w:t>10</w:t>
      </w:r>
    </w:p>
    <w:p w14:paraId="7F76BE26" w14:textId="6232FC2A" w:rsidR="00B7267D" w:rsidRPr="00EE75A4" w:rsidRDefault="00B7267D" w:rsidP="00B7267D">
      <w:pPr>
        <w:spacing w:after="0" w:line="360" w:lineRule="auto"/>
        <w:jc w:val="center"/>
        <w:rPr>
          <w:rFonts w:cstheme="minorHAnsi"/>
        </w:rPr>
      </w:pPr>
      <w:r w:rsidRPr="00EE75A4">
        <w:rPr>
          <w:rFonts w:cstheme="minorHAnsi"/>
        </w:rPr>
        <w:t>UMOWA GN.6810</w:t>
      </w:r>
      <w:r>
        <w:rPr>
          <w:rFonts w:cstheme="minorHAnsi"/>
        </w:rPr>
        <w:t>.</w:t>
      </w:r>
      <w:r w:rsidR="005E48EE">
        <w:rPr>
          <w:rFonts w:cstheme="minorHAnsi"/>
        </w:rPr>
        <w:t>20</w:t>
      </w:r>
      <w:r>
        <w:rPr>
          <w:rFonts w:cstheme="minorHAnsi"/>
        </w:rPr>
        <w:t>.</w:t>
      </w:r>
      <w:r w:rsidRPr="00EE75A4">
        <w:rPr>
          <w:rFonts w:cstheme="minorHAnsi"/>
        </w:rPr>
        <w:t>202</w:t>
      </w:r>
      <w:r>
        <w:rPr>
          <w:rFonts w:cstheme="minorHAnsi"/>
        </w:rPr>
        <w:t>6</w:t>
      </w:r>
    </w:p>
    <w:p w14:paraId="0969A607" w14:textId="77777777" w:rsidR="00B7267D" w:rsidRPr="00EE75A4" w:rsidRDefault="00B7267D" w:rsidP="00B7267D">
      <w:pPr>
        <w:spacing w:after="0" w:line="240" w:lineRule="auto"/>
        <w:jc w:val="center"/>
        <w:rPr>
          <w:rFonts w:cstheme="minorHAnsi"/>
        </w:rPr>
      </w:pPr>
    </w:p>
    <w:p w14:paraId="35131583" w14:textId="77777777" w:rsidR="00B7267D" w:rsidRPr="00EE75A4" w:rsidRDefault="00B7267D" w:rsidP="00B7267D">
      <w:pPr>
        <w:spacing w:after="0" w:line="240" w:lineRule="auto"/>
        <w:jc w:val="both"/>
        <w:rPr>
          <w:rFonts w:cstheme="minorHAnsi"/>
        </w:rPr>
      </w:pPr>
      <w:r w:rsidRPr="00EE75A4">
        <w:rPr>
          <w:rFonts w:cstheme="minorHAnsi"/>
        </w:rPr>
        <w:t xml:space="preserve">zawarta w dniu ……………………………. roku pomiędzy: </w:t>
      </w:r>
    </w:p>
    <w:p w14:paraId="382D1A8E" w14:textId="77777777" w:rsidR="00B7267D" w:rsidRPr="00EE75A4" w:rsidRDefault="00B7267D" w:rsidP="00B7267D">
      <w:pPr>
        <w:spacing w:after="0" w:line="240" w:lineRule="auto"/>
        <w:jc w:val="both"/>
        <w:rPr>
          <w:rFonts w:cstheme="minorHAnsi"/>
        </w:rPr>
      </w:pPr>
      <w:r w:rsidRPr="00EE75A4">
        <w:rPr>
          <w:rFonts w:cstheme="minorHAnsi"/>
          <w:b/>
        </w:rPr>
        <w:t>Powiatem Białogardzkim</w:t>
      </w:r>
      <w:r w:rsidRPr="00EE75A4">
        <w:rPr>
          <w:rFonts w:cstheme="minorHAnsi"/>
        </w:rPr>
        <w:t xml:space="preserve">, w imieniu którego działa Zarząd Powiatu w Białogardzie z siedzibą przy </w:t>
      </w:r>
      <w:r w:rsidRPr="00EE75A4">
        <w:rPr>
          <w:rFonts w:cstheme="minorHAnsi"/>
        </w:rPr>
        <w:br/>
        <w:t>ul. Plac Wolności 16-17, posiadającym NIP:672-17-20-236 reprezentowanym przez:</w:t>
      </w:r>
    </w:p>
    <w:p w14:paraId="35609CDE" w14:textId="77777777" w:rsidR="00B7267D" w:rsidRPr="00EE75A4" w:rsidRDefault="00B7267D" w:rsidP="00B7267D">
      <w:pPr>
        <w:pStyle w:val="Akapitzlist"/>
        <w:numPr>
          <w:ilvl w:val="0"/>
          <w:numId w:val="1"/>
        </w:numPr>
        <w:spacing w:after="0" w:line="240" w:lineRule="auto"/>
        <w:jc w:val="both"/>
        <w:rPr>
          <w:rFonts w:cstheme="minorHAnsi"/>
        </w:rPr>
      </w:pPr>
      <w:r w:rsidRPr="00EE75A4">
        <w:rPr>
          <w:rFonts w:cstheme="minorHAnsi"/>
        </w:rPr>
        <w:t>Paweł Wiśniewski – Starostę Białogardzkiego,</w:t>
      </w:r>
    </w:p>
    <w:p w14:paraId="566EBDF9" w14:textId="77777777" w:rsidR="00B7267D" w:rsidRPr="00EE75A4" w:rsidRDefault="00B7267D" w:rsidP="00B7267D">
      <w:pPr>
        <w:pStyle w:val="Akapitzlist"/>
        <w:numPr>
          <w:ilvl w:val="0"/>
          <w:numId w:val="1"/>
        </w:numPr>
        <w:spacing w:after="0" w:line="240" w:lineRule="auto"/>
        <w:jc w:val="both"/>
        <w:rPr>
          <w:rFonts w:cstheme="minorHAnsi"/>
        </w:rPr>
      </w:pPr>
      <w:r w:rsidRPr="00EE75A4">
        <w:rPr>
          <w:rFonts w:cstheme="minorHAnsi"/>
        </w:rPr>
        <w:t>Dominika Kołodziejskiego – Wicestarostę Białogardzkiego,  zwanym w dalszej części umowy</w:t>
      </w:r>
    </w:p>
    <w:p w14:paraId="717AE4AD" w14:textId="77777777" w:rsidR="00B7267D" w:rsidRPr="00EE75A4" w:rsidRDefault="00B7267D" w:rsidP="00B7267D">
      <w:pPr>
        <w:spacing w:after="0" w:line="240" w:lineRule="auto"/>
        <w:jc w:val="both"/>
        <w:rPr>
          <w:rFonts w:cstheme="minorHAnsi"/>
        </w:rPr>
      </w:pPr>
      <w:r w:rsidRPr="00EE75A4">
        <w:rPr>
          <w:rFonts w:cstheme="minorHAnsi"/>
        </w:rPr>
        <w:t>„</w:t>
      </w:r>
      <w:r w:rsidRPr="00EE75A4">
        <w:rPr>
          <w:rFonts w:cstheme="minorHAnsi"/>
          <w:b/>
        </w:rPr>
        <w:t>Zamawiającym</w:t>
      </w:r>
      <w:r w:rsidRPr="00EE75A4">
        <w:rPr>
          <w:rFonts w:cstheme="minorHAnsi"/>
        </w:rPr>
        <w:t>”</w:t>
      </w:r>
    </w:p>
    <w:p w14:paraId="12A3BE48" w14:textId="77777777" w:rsidR="00B7267D" w:rsidRPr="00EE75A4" w:rsidRDefault="00B7267D" w:rsidP="00B7267D">
      <w:pPr>
        <w:spacing w:after="0" w:line="240" w:lineRule="auto"/>
        <w:jc w:val="both"/>
        <w:rPr>
          <w:rFonts w:cstheme="minorHAnsi"/>
        </w:rPr>
      </w:pPr>
      <w:r w:rsidRPr="00EE75A4">
        <w:rPr>
          <w:rFonts w:cstheme="minorHAnsi"/>
        </w:rPr>
        <w:t>a</w:t>
      </w:r>
    </w:p>
    <w:p w14:paraId="2EC78655" w14:textId="77777777" w:rsidR="00B7267D" w:rsidRPr="00EE75A4" w:rsidRDefault="00B7267D" w:rsidP="00B7267D">
      <w:pPr>
        <w:spacing w:after="0" w:line="240" w:lineRule="auto"/>
        <w:jc w:val="both"/>
        <w:rPr>
          <w:rFonts w:cstheme="minorHAnsi"/>
        </w:rPr>
      </w:pPr>
      <w:r w:rsidRPr="00EE75A4">
        <w:rPr>
          <w:rFonts w:cstheme="minorHAnsi"/>
        </w:rPr>
        <w:t>…………………………………………….………………………………………………………………..zwanym dalej „</w:t>
      </w:r>
      <w:r w:rsidRPr="00EE75A4">
        <w:rPr>
          <w:rFonts w:cstheme="minorHAnsi"/>
          <w:b/>
        </w:rPr>
        <w:t>Wykonawcą</w:t>
      </w:r>
      <w:r w:rsidRPr="00EE75A4">
        <w:rPr>
          <w:rFonts w:cstheme="minorHAnsi"/>
        </w:rPr>
        <w:t xml:space="preserve">”, w rezultacie dokonania przez Zamawiającego wyboru oferty w trybie zapytania ofertowego </w:t>
      </w:r>
      <w:r w:rsidRPr="00EE75A4">
        <w:rPr>
          <w:rFonts w:cstheme="minorHAnsi"/>
        </w:rPr>
        <w:br/>
        <w:t>z pominięciem ustawy z dnia 11 września 2019 r. Prawo zamówień publicznych (Dz. U. z 202</w:t>
      </w:r>
      <w:r>
        <w:rPr>
          <w:rFonts w:cstheme="minorHAnsi"/>
        </w:rPr>
        <w:t>4</w:t>
      </w:r>
      <w:r w:rsidRPr="00EE75A4">
        <w:rPr>
          <w:rFonts w:cstheme="minorHAnsi"/>
        </w:rPr>
        <w:t xml:space="preserve"> r. poz. 1</w:t>
      </w:r>
      <w:r>
        <w:rPr>
          <w:rFonts w:cstheme="minorHAnsi"/>
        </w:rPr>
        <w:t>320</w:t>
      </w:r>
      <w:r w:rsidRPr="00EE75A4">
        <w:rPr>
          <w:rFonts w:cstheme="minorHAnsi"/>
        </w:rPr>
        <w:t xml:space="preserve"> z późn. zm.) została zawarta umowa o następującej treści:</w:t>
      </w:r>
    </w:p>
    <w:p w14:paraId="37792ADE" w14:textId="77777777" w:rsidR="00B7267D" w:rsidRPr="00EE75A4" w:rsidRDefault="00B7267D" w:rsidP="00B7267D">
      <w:pPr>
        <w:spacing w:after="0" w:line="240" w:lineRule="auto"/>
        <w:jc w:val="both"/>
        <w:rPr>
          <w:rFonts w:cstheme="minorHAnsi"/>
        </w:rPr>
      </w:pPr>
    </w:p>
    <w:p w14:paraId="3E6E6522" w14:textId="77777777" w:rsidR="00B7267D" w:rsidRPr="00EE75A4" w:rsidRDefault="00B7267D" w:rsidP="00B7267D">
      <w:pPr>
        <w:spacing w:after="0" w:line="240" w:lineRule="auto"/>
        <w:jc w:val="center"/>
        <w:rPr>
          <w:rFonts w:cstheme="minorHAnsi"/>
          <w:b/>
        </w:rPr>
      </w:pPr>
      <w:r w:rsidRPr="00EE75A4">
        <w:rPr>
          <w:rFonts w:cstheme="minorHAnsi"/>
          <w:b/>
        </w:rPr>
        <w:t>§ 1</w:t>
      </w:r>
    </w:p>
    <w:p w14:paraId="2C2AA511" w14:textId="77777777" w:rsidR="00B7267D" w:rsidRPr="001936D7" w:rsidRDefault="00B7267D" w:rsidP="00B7267D">
      <w:pPr>
        <w:spacing w:after="0" w:line="240" w:lineRule="auto"/>
        <w:jc w:val="both"/>
        <w:rPr>
          <w:rFonts w:eastAsia="Times New Roman" w:cstheme="minorHAnsi"/>
          <w:lang w:eastAsia="pl-PL"/>
        </w:rPr>
      </w:pPr>
      <w:r>
        <w:rPr>
          <w:rFonts w:eastAsia="Times New Roman" w:cstheme="minorHAnsi"/>
          <w:lang w:eastAsia="pl-PL"/>
        </w:rPr>
        <w:t xml:space="preserve">1. </w:t>
      </w:r>
      <w:r w:rsidRPr="00EE75A4">
        <w:rPr>
          <w:rFonts w:eastAsia="Times New Roman" w:cstheme="minorHAnsi"/>
          <w:lang w:eastAsia="pl-PL"/>
        </w:rPr>
        <w:t xml:space="preserve">Przedmiotem zamówienia </w:t>
      </w:r>
      <w:r>
        <w:rPr>
          <w:rFonts w:eastAsia="Times New Roman" w:cstheme="minorHAnsi"/>
          <w:lang w:eastAsia="pl-PL"/>
        </w:rPr>
        <w:t xml:space="preserve">jest </w:t>
      </w:r>
      <w:r w:rsidRPr="00EE75A4">
        <w:rPr>
          <w:rFonts w:eastAsia="Times New Roman" w:cstheme="minorHAnsi"/>
          <w:b/>
          <w:lang w:eastAsia="pl-PL"/>
        </w:rPr>
        <w:t>„</w:t>
      </w:r>
      <w:r>
        <w:rPr>
          <w:rFonts w:eastAsia="Times New Roman" w:cstheme="minorHAnsi"/>
          <w:b/>
          <w:bCs/>
          <w:lang w:eastAsia="pl-PL"/>
        </w:rPr>
        <w:t xml:space="preserve">Wykonanie prac związanych z wycinką i pielęgnacją drzew </w:t>
      </w:r>
      <w:r>
        <w:rPr>
          <w:rFonts w:eastAsia="Times New Roman" w:cstheme="minorHAnsi"/>
          <w:b/>
          <w:bCs/>
          <w:lang w:eastAsia="pl-PL"/>
        </w:rPr>
        <w:br/>
        <w:t xml:space="preserve">w zabytkowym parku przy Liceum Ogólnokształcącym w miejscowości Tychowo na działkach </w:t>
      </w:r>
      <w:r>
        <w:rPr>
          <w:rFonts w:eastAsia="Times New Roman" w:cstheme="minorHAnsi"/>
          <w:b/>
          <w:bCs/>
          <w:lang w:eastAsia="pl-PL"/>
        </w:rPr>
        <w:br/>
        <w:t>nr 570/7 i 571 obr. Tychowo</w:t>
      </w:r>
      <w:r w:rsidRPr="00EE75A4">
        <w:rPr>
          <w:rFonts w:eastAsia="Times New Roman" w:cstheme="minorHAnsi"/>
          <w:b/>
          <w:bCs/>
          <w:lang w:eastAsia="pl-PL"/>
        </w:rPr>
        <w:t>”</w:t>
      </w:r>
      <w:r>
        <w:rPr>
          <w:rFonts w:eastAsia="Times New Roman" w:cstheme="minorHAnsi"/>
          <w:b/>
          <w:bCs/>
          <w:lang w:eastAsia="pl-PL"/>
        </w:rPr>
        <w:t xml:space="preserve"> – nr rej zabytku 1128 (obecnie A-443)</w:t>
      </w:r>
      <w:r>
        <w:rPr>
          <w:rFonts w:eastAsia="Times New Roman" w:cstheme="minorHAnsi"/>
          <w:lang w:eastAsia="pl-PL"/>
        </w:rPr>
        <w:t xml:space="preserve">, które będzie polegać na: </w:t>
      </w:r>
    </w:p>
    <w:p w14:paraId="7B0B3D3C"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a) wycince 37 szt. drzew z powodu zachwianej statyki, niezadawalającego lub złego stanu technicznego i uporządkowanie terenu po wycince – zaznaczonych na mapie poglądowej stanowiącej załącznik do programu prac konserwatorskich;</w:t>
      </w:r>
    </w:p>
    <w:p w14:paraId="7939329C"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b) wykonaniu 18 nasadzeń rekompensacyjnych za drzewa oznaczona na załączniku mapowym stanowiącym załącznik do programu prac konserwatorskich nr 14, 21, 34, 37, 71, 78, 211, 244, 250, 256, 263, 273, 284, 285, 298, 315, 319, 320 tego samego gatunku co usuwane drzewa;</w:t>
      </w:r>
    </w:p>
    <w:p w14:paraId="225788C7"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c) wykonaniu zabiegów pielęgnacyjnych na 288 szt. drzew z uwagi na posusz w koronach oraz wiszące gałęzie i kolizję z lampą oświetleniową drzewa nr 126 - zgodnie z programem prac konserwatorskich i zestawieniem drzew, które stanowi element niniejszego programu;</w:t>
      </w:r>
    </w:p>
    <w:p w14:paraId="132708BF"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d) wykonaniu badań instrumentalnych 8 drzew w celu poszerzenia diagnostyki i możliwości sformułowania zaleceń polegających na:</w:t>
      </w:r>
    </w:p>
    <w:p w14:paraId="5B8741AE"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 badaniu tomografem akustycznym drzew oznaczonych nr 74, 94, 278;</w:t>
      </w:r>
    </w:p>
    <w:p w14:paraId="6EEF9630"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 badanie rezystografem oporowym drzewa oznaczonego nr 113;</w:t>
      </w:r>
    </w:p>
    <w:p w14:paraId="78619171"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 badanie obciążeniowe 6 szt. drzew oznaczonych nr 74, 166, 186, 188, 278, 307;</w:t>
      </w:r>
    </w:p>
    <w:p w14:paraId="52158C5E"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e) wykonaniu montażu wiązań elastycznych na 4 szt. drzew oznaczonych nr 112, 192, 240, 307 wraz z przedłożeniem certyfikatów użytych w tym celu produktów i dokumentacji fotograficznej;</w:t>
      </w:r>
    </w:p>
    <w:p w14:paraId="1FB6D6C8"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f) nadzorze konserwatorskim nad w/w pracami w zabytkowym parku.</w:t>
      </w:r>
    </w:p>
    <w:p w14:paraId="445A67F6" w14:textId="77777777" w:rsidR="00B7267D" w:rsidRDefault="00B7267D" w:rsidP="00B7267D">
      <w:pPr>
        <w:spacing w:after="0" w:line="240" w:lineRule="auto"/>
        <w:jc w:val="both"/>
        <w:rPr>
          <w:rFonts w:eastAsia="Times New Roman" w:cstheme="minorHAnsi"/>
          <w:lang w:eastAsia="pl-PL"/>
        </w:rPr>
      </w:pPr>
    </w:p>
    <w:p w14:paraId="5B530FC6" w14:textId="77777777" w:rsidR="00B7267D" w:rsidRDefault="00B7267D" w:rsidP="00B7267D">
      <w:pPr>
        <w:spacing w:after="0" w:line="240" w:lineRule="auto"/>
        <w:jc w:val="both"/>
        <w:rPr>
          <w:rFonts w:eastAsia="Times New Roman" w:cstheme="minorHAnsi"/>
          <w:lang w:eastAsia="pl-PL"/>
        </w:rPr>
      </w:pPr>
      <w:r w:rsidRPr="00EE75A4">
        <w:rPr>
          <w:rFonts w:eastAsia="Times New Roman" w:cstheme="minorHAnsi"/>
          <w:lang w:eastAsia="pl-PL"/>
        </w:rPr>
        <w:t>2</w:t>
      </w:r>
      <w:r w:rsidRPr="0077583C">
        <w:rPr>
          <w:rFonts w:eastAsia="Times New Roman" w:cstheme="minorHAnsi"/>
          <w:lang w:eastAsia="pl-PL"/>
        </w:rPr>
        <w:t xml:space="preserve">. Wszystkie prace mają być </w:t>
      </w:r>
      <w:r>
        <w:rPr>
          <w:rFonts w:eastAsia="Times New Roman" w:cstheme="minorHAnsi"/>
          <w:lang w:eastAsia="pl-PL"/>
        </w:rPr>
        <w:t xml:space="preserve">wykonane </w:t>
      </w:r>
      <w:r w:rsidRPr="0077583C">
        <w:rPr>
          <w:rFonts w:eastAsia="Times New Roman" w:cstheme="minorHAnsi"/>
          <w:lang w:eastAsia="pl-PL"/>
        </w:rPr>
        <w:t>zgodne</w:t>
      </w:r>
      <w:r>
        <w:rPr>
          <w:rFonts w:eastAsia="Times New Roman" w:cstheme="minorHAnsi"/>
          <w:lang w:eastAsia="pl-PL"/>
        </w:rPr>
        <w:t xml:space="preserve"> z zaleceniami zawartymi w:</w:t>
      </w:r>
    </w:p>
    <w:p w14:paraId="1C90FCBE"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 xml:space="preserve">a) decyzji nr 514.2025.K z dnia 16 czerwca 2025 r. Zachodniopomorskiego Wojewódzkiego Konserwatora Zabytków w Szczecinie – znak ZN.K.5146.18.2.2025.MB – pozwolenie na usunięcie </w:t>
      </w:r>
      <w:r>
        <w:rPr>
          <w:rFonts w:eastAsia="Times New Roman" w:cstheme="minorHAnsi"/>
          <w:lang w:eastAsia="pl-PL"/>
        </w:rPr>
        <w:br/>
        <w:t>37 szt. drzew</w:t>
      </w:r>
      <w:r w:rsidRPr="0077583C">
        <w:rPr>
          <w:rFonts w:eastAsia="Times New Roman" w:cstheme="minorHAnsi"/>
          <w:lang w:eastAsia="pl-PL"/>
        </w:rPr>
        <w:t xml:space="preserve">, która stanowi </w:t>
      </w:r>
      <w:r w:rsidRPr="0077583C">
        <w:rPr>
          <w:rFonts w:eastAsia="Times New Roman" w:cstheme="minorHAnsi"/>
          <w:b/>
          <w:bCs/>
          <w:lang w:eastAsia="pl-PL"/>
        </w:rPr>
        <w:t>załącznik nr 1</w:t>
      </w:r>
      <w:r w:rsidRPr="0077583C">
        <w:rPr>
          <w:rFonts w:eastAsia="Times New Roman" w:cstheme="minorHAnsi"/>
          <w:lang w:eastAsia="pl-PL"/>
        </w:rPr>
        <w:t xml:space="preserve"> do zapytania</w:t>
      </w:r>
      <w:r>
        <w:rPr>
          <w:rFonts w:eastAsia="Times New Roman" w:cstheme="minorHAnsi"/>
          <w:lang w:eastAsia="pl-PL"/>
        </w:rPr>
        <w:t>;</w:t>
      </w:r>
    </w:p>
    <w:p w14:paraId="013CC863"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b) decyzji nr 515.2025.K z dnia 16 czerwca 2025 r. Zachodniopomorskiego Wojewódzkiego Konserwatora Zabytków w Szczecinie – znak ZN.K.5146.18.3.2025.MB  - pozwolenie na prowadzenie prac konserwatorskich</w:t>
      </w:r>
      <w:r w:rsidRPr="0077583C">
        <w:rPr>
          <w:rFonts w:eastAsia="Times New Roman" w:cstheme="minorHAnsi"/>
          <w:lang w:eastAsia="pl-PL"/>
        </w:rPr>
        <w:t xml:space="preserve">, która stanowi </w:t>
      </w:r>
      <w:r w:rsidRPr="0077583C">
        <w:rPr>
          <w:rFonts w:eastAsia="Times New Roman" w:cstheme="minorHAnsi"/>
          <w:b/>
          <w:bCs/>
          <w:lang w:eastAsia="pl-PL"/>
        </w:rPr>
        <w:t xml:space="preserve">załącznik nr </w:t>
      </w:r>
      <w:r>
        <w:rPr>
          <w:rFonts w:eastAsia="Times New Roman" w:cstheme="minorHAnsi"/>
          <w:b/>
          <w:bCs/>
          <w:lang w:eastAsia="pl-PL"/>
        </w:rPr>
        <w:t>2</w:t>
      </w:r>
      <w:r w:rsidRPr="0077583C">
        <w:rPr>
          <w:rFonts w:eastAsia="Times New Roman" w:cstheme="minorHAnsi"/>
          <w:lang w:eastAsia="pl-PL"/>
        </w:rPr>
        <w:t xml:space="preserve"> do zapytania</w:t>
      </w:r>
      <w:r>
        <w:rPr>
          <w:rFonts w:eastAsia="Times New Roman" w:cstheme="minorHAnsi"/>
          <w:lang w:eastAsia="pl-PL"/>
        </w:rPr>
        <w:t>;</w:t>
      </w:r>
    </w:p>
    <w:p w14:paraId="13E03CC2"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c) decyzji nr 244.2025.K z dnia 20 marca 2025 r. Zachodniopomorskiego Wojewódzkiego Konserwatora Zabytków w Szczecinie – znak ZN.K.5146.17.2025.MB  - pozwolenie na prowadzenie prac konserwatorskich</w:t>
      </w:r>
      <w:r w:rsidRPr="0077583C">
        <w:rPr>
          <w:rFonts w:eastAsia="Times New Roman" w:cstheme="minorHAnsi"/>
          <w:lang w:eastAsia="pl-PL"/>
        </w:rPr>
        <w:t xml:space="preserve">, która stanowi </w:t>
      </w:r>
      <w:r w:rsidRPr="0077583C">
        <w:rPr>
          <w:rFonts w:eastAsia="Times New Roman" w:cstheme="minorHAnsi"/>
          <w:b/>
          <w:bCs/>
          <w:lang w:eastAsia="pl-PL"/>
        </w:rPr>
        <w:t xml:space="preserve">załącznik nr </w:t>
      </w:r>
      <w:r>
        <w:rPr>
          <w:rFonts w:eastAsia="Times New Roman" w:cstheme="minorHAnsi"/>
          <w:b/>
          <w:bCs/>
          <w:lang w:eastAsia="pl-PL"/>
        </w:rPr>
        <w:t>3</w:t>
      </w:r>
      <w:r w:rsidRPr="0077583C">
        <w:rPr>
          <w:rFonts w:eastAsia="Times New Roman" w:cstheme="minorHAnsi"/>
          <w:lang w:eastAsia="pl-PL"/>
        </w:rPr>
        <w:t xml:space="preserve"> do zapytania</w:t>
      </w:r>
      <w:r>
        <w:rPr>
          <w:rFonts w:eastAsia="Times New Roman" w:cstheme="minorHAnsi"/>
          <w:lang w:eastAsia="pl-PL"/>
        </w:rPr>
        <w:t>;</w:t>
      </w:r>
    </w:p>
    <w:p w14:paraId="1C879A33" w14:textId="77777777" w:rsidR="00B7267D" w:rsidRDefault="00B7267D" w:rsidP="00B7267D">
      <w:pPr>
        <w:spacing w:after="0" w:line="240" w:lineRule="auto"/>
        <w:jc w:val="both"/>
        <w:rPr>
          <w:rFonts w:eastAsia="Times New Roman" w:cstheme="minorHAnsi"/>
          <w:lang w:eastAsia="pl-PL"/>
        </w:rPr>
      </w:pPr>
      <w:r>
        <w:rPr>
          <w:rFonts w:eastAsia="Times New Roman" w:cstheme="minorHAnsi"/>
          <w:lang w:eastAsia="pl-PL"/>
        </w:rPr>
        <w:t xml:space="preserve">d) programie prac konserwatorskich z dnia 5 lutego 2025 r., który stanowi </w:t>
      </w:r>
      <w:r w:rsidRPr="005F4552">
        <w:rPr>
          <w:rFonts w:eastAsia="Times New Roman" w:cstheme="minorHAnsi"/>
          <w:b/>
          <w:bCs/>
          <w:lang w:eastAsia="pl-PL"/>
        </w:rPr>
        <w:t>załącznik nr 4</w:t>
      </w:r>
      <w:r>
        <w:rPr>
          <w:rFonts w:eastAsia="Times New Roman" w:cstheme="minorHAnsi"/>
          <w:lang w:eastAsia="pl-PL"/>
        </w:rPr>
        <w:t xml:space="preserve"> do zapytania.</w:t>
      </w:r>
    </w:p>
    <w:p w14:paraId="4DEA78FA" w14:textId="77777777" w:rsidR="00B7267D" w:rsidRDefault="00B7267D" w:rsidP="00B7267D">
      <w:pPr>
        <w:spacing w:after="0" w:line="240" w:lineRule="auto"/>
        <w:jc w:val="center"/>
        <w:rPr>
          <w:rFonts w:eastAsia="Times New Roman" w:cstheme="minorHAnsi"/>
          <w:b/>
          <w:lang w:eastAsia="pl-PL"/>
        </w:rPr>
      </w:pPr>
    </w:p>
    <w:p w14:paraId="19334C97" w14:textId="372FEF8E" w:rsidR="00B7267D" w:rsidRPr="00EE75A4" w:rsidRDefault="00B7267D" w:rsidP="00B7267D">
      <w:pPr>
        <w:spacing w:after="0" w:line="240" w:lineRule="auto"/>
        <w:jc w:val="center"/>
        <w:rPr>
          <w:rFonts w:eastAsia="Times New Roman" w:cstheme="minorHAnsi"/>
          <w:b/>
          <w:lang w:eastAsia="pl-PL"/>
        </w:rPr>
      </w:pPr>
      <w:r w:rsidRPr="00EE75A4">
        <w:rPr>
          <w:rFonts w:eastAsia="Times New Roman" w:cstheme="minorHAnsi"/>
          <w:b/>
          <w:lang w:eastAsia="pl-PL"/>
        </w:rPr>
        <w:t>§2</w:t>
      </w:r>
    </w:p>
    <w:p w14:paraId="600E0592" w14:textId="77777777" w:rsidR="00B7267D" w:rsidRPr="00EE75A4" w:rsidRDefault="00B7267D" w:rsidP="00B7267D">
      <w:pPr>
        <w:spacing w:after="0" w:line="240" w:lineRule="auto"/>
        <w:jc w:val="both"/>
        <w:rPr>
          <w:rFonts w:eastAsia="Times New Roman" w:cstheme="minorHAnsi"/>
          <w:lang w:eastAsia="pl-PL"/>
        </w:rPr>
      </w:pPr>
      <w:r w:rsidRPr="00EE75A4">
        <w:rPr>
          <w:rFonts w:eastAsia="Times New Roman" w:cstheme="minorHAnsi"/>
          <w:lang w:eastAsia="pl-PL"/>
        </w:rPr>
        <w:t xml:space="preserve">Termin wykonania zamówienia </w:t>
      </w:r>
      <w:r>
        <w:rPr>
          <w:rFonts w:eastAsia="Times New Roman" w:cstheme="minorHAnsi"/>
          <w:lang w:eastAsia="pl-PL"/>
        </w:rPr>
        <w:t xml:space="preserve">do </w:t>
      </w:r>
      <w:r w:rsidRPr="00362E5E">
        <w:rPr>
          <w:rFonts w:eastAsia="Times New Roman" w:cstheme="minorHAnsi"/>
          <w:b/>
          <w:bCs/>
          <w:lang w:eastAsia="pl-PL"/>
        </w:rPr>
        <w:t>18 grudnia 2026</w:t>
      </w:r>
      <w:r w:rsidRPr="00EE75A4">
        <w:rPr>
          <w:rFonts w:eastAsia="Times New Roman" w:cstheme="minorHAnsi"/>
          <w:lang w:eastAsia="pl-PL"/>
        </w:rPr>
        <w:t xml:space="preserve"> </w:t>
      </w:r>
      <w:r w:rsidRPr="00EE75A4">
        <w:rPr>
          <w:rFonts w:eastAsia="Times New Roman" w:cstheme="minorHAnsi"/>
          <w:b/>
          <w:lang w:eastAsia="pl-PL"/>
        </w:rPr>
        <w:t>r.</w:t>
      </w:r>
    </w:p>
    <w:p w14:paraId="14F8A9E4" w14:textId="77777777" w:rsidR="00B7267D" w:rsidRPr="00EE75A4" w:rsidRDefault="00B7267D" w:rsidP="00B7267D">
      <w:pPr>
        <w:spacing w:after="0" w:line="240" w:lineRule="auto"/>
        <w:jc w:val="center"/>
        <w:rPr>
          <w:rFonts w:cstheme="minorHAnsi"/>
          <w:b/>
        </w:rPr>
      </w:pPr>
    </w:p>
    <w:p w14:paraId="229A4494" w14:textId="77777777" w:rsidR="00B7267D" w:rsidRPr="00EE75A4" w:rsidRDefault="00B7267D" w:rsidP="00B7267D">
      <w:pPr>
        <w:spacing w:after="0" w:line="240" w:lineRule="auto"/>
        <w:jc w:val="center"/>
        <w:rPr>
          <w:rFonts w:cstheme="minorHAnsi"/>
          <w:b/>
        </w:rPr>
      </w:pPr>
      <w:r w:rsidRPr="00EE75A4">
        <w:rPr>
          <w:rFonts w:cstheme="minorHAnsi"/>
          <w:b/>
        </w:rPr>
        <w:lastRenderedPageBreak/>
        <w:t>§ 3</w:t>
      </w:r>
    </w:p>
    <w:p w14:paraId="1345B6D0" w14:textId="77777777" w:rsidR="00B7267D" w:rsidRPr="00EE75A4" w:rsidRDefault="00B7267D" w:rsidP="00B7267D">
      <w:pPr>
        <w:spacing w:after="0" w:line="240" w:lineRule="auto"/>
        <w:jc w:val="both"/>
        <w:rPr>
          <w:rFonts w:cstheme="minorHAnsi"/>
        </w:rPr>
      </w:pPr>
      <w:r w:rsidRPr="00EE75A4">
        <w:rPr>
          <w:rFonts w:cstheme="minorHAnsi"/>
        </w:rPr>
        <w:t xml:space="preserve">1. Za wykonanie przedmiotu zamówienia, Zamawiający zapłaci Wykonawcy wynagrodzenie </w:t>
      </w:r>
      <w:r w:rsidRPr="00EE75A4">
        <w:rPr>
          <w:rFonts w:cstheme="minorHAnsi"/>
        </w:rPr>
        <w:br/>
        <w:t xml:space="preserve">    </w:t>
      </w:r>
      <w:r>
        <w:rPr>
          <w:rFonts w:cstheme="minorHAnsi"/>
        </w:rPr>
        <w:t xml:space="preserve"> </w:t>
      </w:r>
      <w:r w:rsidRPr="00EE75A4">
        <w:rPr>
          <w:rFonts w:cstheme="minorHAnsi"/>
        </w:rPr>
        <w:t xml:space="preserve"> w wysokości …………………….</w:t>
      </w:r>
      <w:r w:rsidRPr="00EE75A4">
        <w:rPr>
          <w:rFonts w:cstheme="minorHAnsi"/>
          <w:b/>
          <w:bCs/>
        </w:rPr>
        <w:t xml:space="preserve"> zł brutto</w:t>
      </w:r>
      <w:r w:rsidRPr="00EE75A4">
        <w:rPr>
          <w:rFonts w:cstheme="minorHAnsi"/>
        </w:rPr>
        <w:t xml:space="preserve"> (słownie: ……………………………………..), w terminie  14 dni od </w:t>
      </w:r>
    </w:p>
    <w:p w14:paraId="74830341" w14:textId="77777777" w:rsidR="00B7267D" w:rsidRPr="00EE75A4" w:rsidRDefault="00B7267D" w:rsidP="00B7267D">
      <w:pPr>
        <w:spacing w:after="0" w:line="240" w:lineRule="auto"/>
        <w:jc w:val="both"/>
        <w:rPr>
          <w:rFonts w:cstheme="minorHAnsi"/>
        </w:rPr>
      </w:pPr>
      <w:r w:rsidRPr="00EE75A4">
        <w:rPr>
          <w:rFonts w:cstheme="minorHAnsi"/>
        </w:rPr>
        <w:t xml:space="preserve">     </w:t>
      </w:r>
      <w:r>
        <w:rPr>
          <w:rFonts w:cstheme="minorHAnsi"/>
        </w:rPr>
        <w:t xml:space="preserve"> </w:t>
      </w:r>
      <w:r w:rsidRPr="00EE75A4">
        <w:rPr>
          <w:rFonts w:cstheme="minorHAnsi"/>
        </w:rPr>
        <w:t xml:space="preserve">dnia doręczenia Zamawiającemu faktury VAT/rachunku i po dokonaniu protokolarnego odbioru </w:t>
      </w:r>
    </w:p>
    <w:p w14:paraId="6120CF92" w14:textId="77777777" w:rsidR="00B7267D" w:rsidRPr="00EE75A4" w:rsidRDefault="00B7267D" w:rsidP="00B7267D">
      <w:pPr>
        <w:spacing w:after="0" w:line="240" w:lineRule="auto"/>
        <w:jc w:val="both"/>
        <w:rPr>
          <w:rFonts w:cstheme="minorHAnsi"/>
        </w:rPr>
      </w:pPr>
      <w:r w:rsidRPr="00EE75A4">
        <w:rPr>
          <w:rFonts w:cstheme="minorHAnsi"/>
        </w:rPr>
        <w:t xml:space="preserve">     </w:t>
      </w:r>
      <w:r>
        <w:rPr>
          <w:rFonts w:cstheme="minorHAnsi"/>
        </w:rPr>
        <w:t xml:space="preserve"> </w:t>
      </w:r>
      <w:r w:rsidRPr="00EE75A4">
        <w:rPr>
          <w:rFonts w:cstheme="minorHAnsi"/>
        </w:rPr>
        <w:t>prac.</w:t>
      </w:r>
    </w:p>
    <w:p w14:paraId="42C7F0BA"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2. Płatność zostanie dokonana przelewem na rachunek bankowy Wykonawcy wskazany </w:t>
      </w:r>
      <w:r w:rsidRPr="00EE75A4">
        <w:rPr>
          <w:rFonts w:cstheme="minorHAnsi"/>
        </w:rPr>
        <w:br/>
        <w:t xml:space="preserve">       w fakturze, z zastrzeżeniem, że rachunek bankowy musi być zgodny z numerem rachunku </w:t>
      </w:r>
    </w:p>
    <w:p w14:paraId="0B6ADD80"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    </w:t>
      </w:r>
      <w:r>
        <w:rPr>
          <w:rFonts w:cstheme="minorHAnsi"/>
        </w:rPr>
        <w:t xml:space="preserve">  </w:t>
      </w:r>
      <w:r w:rsidRPr="00EE75A4">
        <w:rPr>
          <w:rFonts w:cstheme="minorHAnsi"/>
        </w:rPr>
        <w:t xml:space="preserve">ujawnionym w wykazie prowadzonym przez Szefa Krajowej Administracji Skarbowej. </w:t>
      </w:r>
      <w:r w:rsidRPr="00EE75A4">
        <w:rPr>
          <w:rFonts w:cstheme="minorHAnsi"/>
        </w:rPr>
        <w:br/>
        <w:t xml:space="preserve">    </w:t>
      </w:r>
      <w:r>
        <w:rPr>
          <w:rFonts w:cstheme="minorHAnsi"/>
        </w:rPr>
        <w:t xml:space="preserve">  </w:t>
      </w:r>
      <w:r w:rsidRPr="00EE75A4">
        <w:rPr>
          <w:rFonts w:cstheme="minorHAnsi"/>
        </w:rPr>
        <w:t xml:space="preserve">Gdy w wykazie ujawniony jest inny rachunek bankowy, płatność wynagrodzenia dokonana </w:t>
      </w:r>
    </w:p>
    <w:p w14:paraId="1DC02762"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    </w:t>
      </w:r>
      <w:r>
        <w:rPr>
          <w:rFonts w:cstheme="minorHAnsi"/>
        </w:rPr>
        <w:t xml:space="preserve"> </w:t>
      </w:r>
      <w:r w:rsidRPr="00EE75A4">
        <w:rPr>
          <w:rFonts w:cstheme="minorHAnsi"/>
        </w:rPr>
        <w:t xml:space="preserve"> zostanie na rachunek bankowy ujawniony w tym wykazie.</w:t>
      </w:r>
    </w:p>
    <w:p w14:paraId="6FB390B2" w14:textId="77777777" w:rsidR="00B7267D" w:rsidRDefault="00B7267D" w:rsidP="00B7267D">
      <w:pPr>
        <w:autoSpaceDE w:val="0"/>
        <w:autoSpaceDN w:val="0"/>
        <w:adjustRightInd w:val="0"/>
        <w:spacing w:after="0" w:line="240" w:lineRule="auto"/>
        <w:ind w:left="360" w:hanging="360"/>
        <w:rPr>
          <w:rFonts w:cstheme="minorHAnsi"/>
        </w:rPr>
      </w:pPr>
      <w:r w:rsidRPr="00EE75A4">
        <w:rPr>
          <w:rFonts w:cstheme="minorHAnsi"/>
        </w:rPr>
        <w:t>3.   Zamawiający nie przewiduje udzielania zaliczek.</w:t>
      </w:r>
    </w:p>
    <w:p w14:paraId="56C30269"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4</w:t>
      </w:r>
      <w:r w:rsidRPr="0071695B">
        <w:rPr>
          <w:rFonts w:eastAsia="Times New Roman" w:cstheme="minorHAnsi"/>
          <w:lang w:eastAsia="pl-PL"/>
        </w:rPr>
        <w:t>. Po wejściu w życie przepisów wprowadzających Krajowy System e-Faktur (KSeF) Wykonawca zobowiązany jest do wystawienia i doręczenia Zamawiającemu faktur ustrukturyzowanych przy użyciu Krajowego Systemu e- Faktur (KSeF) w rozumieniu ustawy z dnia 11 marca 2004 roku o podatku od towarów i usług (Dz. U. z 2024 r. poz. 361 ze zm.)</w:t>
      </w:r>
    </w:p>
    <w:p w14:paraId="124058D4"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5</w:t>
      </w:r>
      <w:r w:rsidRPr="0071695B">
        <w:rPr>
          <w:rFonts w:eastAsia="Times New Roman" w:cstheme="minorHAnsi"/>
          <w:lang w:eastAsia="pl-PL"/>
        </w:rPr>
        <w:t>. Faktura ustrukturyzowana uznawana jest za doręczoną Zamawiającemu z chwilą przydzielenia przez Krajowy System Faktur numeru identyfikującego tę fakturę, zgodnie z art. 106 ust. 3 ustawy o podatku od towarów i usług.</w:t>
      </w:r>
    </w:p>
    <w:p w14:paraId="499C78F5"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6</w:t>
      </w:r>
      <w:r w:rsidRPr="0071695B">
        <w:rPr>
          <w:rFonts w:eastAsia="Times New Roman" w:cstheme="minorHAnsi"/>
          <w:lang w:eastAsia="pl-PL"/>
        </w:rPr>
        <w:t>. Wszystkie usługi realizowane na podstawie niniejszej umowy dotyczą jednostki organizacyjnej  Zamawiającego objętej centralizacją rozliczeń podatku Vat, w związku z tym Wykonawca zobowiązany jest do:</w:t>
      </w:r>
    </w:p>
    <w:p w14:paraId="12D934D6" w14:textId="77777777" w:rsidR="00B7267D" w:rsidRPr="0071695B" w:rsidRDefault="00B7267D" w:rsidP="00B7267D">
      <w:pPr>
        <w:spacing w:after="0" w:line="240" w:lineRule="auto"/>
        <w:ind w:left="284" w:right="1" w:hanging="284"/>
        <w:jc w:val="both"/>
        <w:rPr>
          <w:rFonts w:eastAsia="Times New Roman" w:cstheme="minorHAnsi"/>
          <w:lang w:eastAsia="pl-PL"/>
        </w:rPr>
      </w:pPr>
      <w:r w:rsidRPr="0071695B">
        <w:rPr>
          <w:rFonts w:eastAsia="Times New Roman" w:cstheme="minorHAnsi"/>
          <w:lang w:eastAsia="pl-PL"/>
        </w:rPr>
        <w:t xml:space="preserve">a. wskazanie w strukturze faktury ustrukturyzowanej następujących danych „Podmiotu 2” </w:t>
      </w:r>
      <w:r w:rsidRPr="0071695B">
        <w:rPr>
          <w:rFonts w:eastAsia="Times New Roman" w:cstheme="minorHAnsi"/>
          <w:lang w:eastAsia="pl-PL"/>
        </w:rPr>
        <w:br/>
        <w:t>i „Podmiotu 3”:</w:t>
      </w:r>
    </w:p>
    <w:p w14:paraId="31CCA373" w14:textId="77777777" w:rsidR="00B7267D" w:rsidRPr="0071695B" w:rsidRDefault="00B7267D" w:rsidP="00B7267D">
      <w:pPr>
        <w:spacing w:after="0" w:line="240" w:lineRule="auto"/>
        <w:ind w:left="284" w:right="1"/>
        <w:jc w:val="both"/>
        <w:rPr>
          <w:rFonts w:eastAsia="Times New Roman" w:cstheme="minorHAnsi"/>
          <w:lang w:eastAsia="pl-PL"/>
        </w:rPr>
      </w:pPr>
      <w:r w:rsidRPr="0071695B">
        <w:rPr>
          <w:rFonts w:eastAsia="Times New Roman" w:cstheme="minorHAnsi"/>
          <w:lang w:eastAsia="pl-PL"/>
        </w:rPr>
        <w:t>1) Podmiot 2 (Nabywca) – Powiat Białogardzki, ul. Plac Wolności 16-17, 78-200 Białogard, NIP: 6721720236;</w:t>
      </w:r>
    </w:p>
    <w:p w14:paraId="12A744FA" w14:textId="77777777" w:rsidR="00B7267D" w:rsidRPr="0071695B" w:rsidRDefault="00B7267D" w:rsidP="00B7267D">
      <w:pPr>
        <w:spacing w:after="0" w:line="240" w:lineRule="auto"/>
        <w:ind w:left="284" w:right="1"/>
        <w:jc w:val="both"/>
        <w:rPr>
          <w:rFonts w:eastAsia="Times New Roman" w:cstheme="minorHAnsi"/>
          <w:lang w:eastAsia="pl-PL"/>
        </w:rPr>
      </w:pPr>
      <w:r w:rsidRPr="0071695B">
        <w:rPr>
          <w:rFonts w:eastAsia="Times New Roman" w:cstheme="minorHAnsi"/>
          <w:lang w:eastAsia="pl-PL"/>
        </w:rPr>
        <w:t>2) Podmiot 3 (Odbiorca) – Starostwo Powiatowe w Białogardzie, Plac Wolności 16-17, 78-200 Białogard, NIP: 6721720213;</w:t>
      </w:r>
    </w:p>
    <w:p w14:paraId="360DE843" w14:textId="77777777" w:rsidR="00B7267D" w:rsidRPr="0071695B" w:rsidRDefault="00B7267D" w:rsidP="00B7267D">
      <w:pPr>
        <w:spacing w:after="0" w:line="240" w:lineRule="auto"/>
        <w:ind w:left="284" w:right="1"/>
        <w:jc w:val="both"/>
        <w:rPr>
          <w:rFonts w:eastAsia="Times New Roman" w:cstheme="minorHAnsi"/>
          <w:lang w:eastAsia="pl-PL"/>
        </w:rPr>
      </w:pPr>
      <w:r w:rsidRPr="0071695B">
        <w:rPr>
          <w:rFonts w:eastAsia="Times New Roman" w:cstheme="minorHAnsi"/>
          <w:lang w:eastAsia="pl-PL"/>
        </w:rPr>
        <w:t>3) „Rola” dla „Podmiotu 3” – „8” Jednostka samorządu terytorialnego – odbiorca.</w:t>
      </w:r>
    </w:p>
    <w:p w14:paraId="4E942A15" w14:textId="4A9BCC86" w:rsidR="00B7267D" w:rsidRPr="0071695B" w:rsidRDefault="00B7267D" w:rsidP="00B7267D">
      <w:pPr>
        <w:spacing w:after="0" w:line="240" w:lineRule="auto"/>
        <w:ind w:left="284" w:right="1" w:hanging="284"/>
        <w:jc w:val="both"/>
        <w:rPr>
          <w:rFonts w:eastAsia="Times New Roman" w:cstheme="minorHAnsi"/>
          <w:lang w:eastAsia="pl-PL"/>
        </w:rPr>
      </w:pPr>
      <w:r w:rsidRPr="0071695B">
        <w:rPr>
          <w:rFonts w:eastAsia="Times New Roman" w:cstheme="minorHAnsi"/>
          <w:lang w:eastAsia="pl-PL"/>
        </w:rPr>
        <w:t>b. umieszczenie w strukturze faktury ustrukturyzowanej dodatkowych danych w węźle: Warunki Transakcji – umowa znak: GN.681</w:t>
      </w:r>
      <w:r>
        <w:rPr>
          <w:rFonts w:eastAsia="Times New Roman" w:cstheme="minorHAnsi"/>
          <w:lang w:eastAsia="pl-PL"/>
        </w:rPr>
        <w:t>0</w:t>
      </w:r>
      <w:r w:rsidRPr="0071695B">
        <w:rPr>
          <w:rFonts w:eastAsia="Times New Roman" w:cstheme="minorHAnsi"/>
          <w:lang w:eastAsia="pl-PL"/>
        </w:rPr>
        <w:t>.</w:t>
      </w:r>
      <w:r w:rsidR="005E48EE">
        <w:rPr>
          <w:rFonts w:eastAsia="Times New Roman" w:cstheme="minorHAnsi"/>
          <w:lang w:eastAsia="pl-PL"/>
        </w:rPr>
        <w:t>20</w:t>
      </w:r>
      <w:r w:rsidRPr="0071695B">
        <w:rPr>
          <w:rFonts w:eastAsia="Times New Roman" w:cstheme="minorHAnsi"/>
          <w:lang w:eastAsia="pl-PL"/>
        </w:rPr>
        <w:t xml:space="preserve">.2026 z dnia </w:t>
      </w:r>
      <w:r>
        <w:rPr>
          <w:rFonts w:eastAsia="Times New Roman" w:cstheme="minorHAnsi"/>
          <w:lang w:eastAsia="pl-PL"/>
        </w:rPr>
        <w:t>…………………………</w:t>
      </w:r>
      <w:r w:rsidRPr="0071695B">
        <w:rPr>
          <w:rFonts w:eastAsia="Times New Roman" w:cstheme="minorHAnsi"/>
          <w:lang w:eastAsia="pl-PL"/>
        </w:rPr>
        <w:t xml:space="preserve"> 2026 roku.</w:t>
      </w:r>
    </w:p>
    <w:p w14:paraId="251F3602"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7</w:t>
      </w:r>
      <w:r w:rsidRPr="0071695B">
        <w:rPr>
          <w:rFonts w:eastAsia="Times New Roman" w:cstheme="minorHAnsi"/>
          <w:lang w:eastAsia="pl-PL"/>
        </w:rPr>
        <w:t>. Wystawienie faktury ustrukturyzowanej z pominięciem któregokolwiek z danych, o których mowa ust. 5 powyżej uprawnia Zamawiającego do:</w:t>
      </w:r>
    </w:p>
    <w:p w14:paraId="39679E0E" w14:textId="77777777" w:rsidR="00B7267D" w:rsidRPr="0071695B" w:rsidRDefault="00B7267D" w:rsidP="00B7267D">
      <w:pPr>
        <w:spacing w:after="0" w:line="240" w:lineRule="auto"/>
        <w:ind w:left="284" w:right="1" w:hanging="284"/>
        <w:jc w:val="both"/>
        <w:rPr>
          <w:rFonts w:eastAsia="Times New Roman" w:cstheme="minorHAnsi"/>
          <w:lang w:eastAsia="pl-PL"/>
        </w:rPr>
      </w:pPr>
      <w:r w:rsidRPr="0071695B">
        <w:rPr>
          <w:rFonts w:eastAsia="Times New Roman" w:cstheme="minorHAnsi"/>
          <w:lang w:eastAsia="pl-PL"/>
        </w:rPr>
        <w:t xml:space="preserve">a. </w:t>
      </w:r>
      <w:r>
        <w:rPr>
          <w:rFonts w:eastAsia="Times New Roman" w:cstheme="minorHAnsi"/>
          <w:lang w:eastAsia="pl-PL"/>
        </w:rPr>
        <w:t xml:space="preserve">   </w:t>
      </w:r>
      <w:r w:rsidRPr="0071695B">
        <w:rPr>
          <w:rFonts w:eastAsia="Times New Roman" w:cstheme="minorHAnsi"/>
          <w:lang w:eastAsia="pl-PL"/>
        </w:rPr>
        <w:t>żądani</w:t>
      </w:r>
      <w:r>
        <w:rPr>
          <w:rFonts w:eastAsia="Times New Roman" w:cstheme="minorHAnsi"/>
          <w:lang w:eastAsia="pl-PL"/>
        </w:rPr>
        <w:t>a</w:t>
      </w:r>
      <w:r w:rsidRPr="0071695B">
        <w:rPr>
          <w:rFonts w:eastAsia="Times New Roman" w:cstheme="minorHAnsi"/>
          <w:lang w:eastAsia="pl-PL"/>
        </w:rPr>
        <w:t xml:space="preserve"> wystawienia faktury korygującej,</w:t>
      </w:r>
    </w:p>
    <w:p w14:paraId="572742D2" w14:textId="77777777" w:rsidR="00B7267D" w:rsidRPr="0071695B" w:rsidRDefault="00B7267D" w:rsidP="00B7267D">
      <w:pPr>
        <w:spacing w:after="0" w:line="240" w:lineRule="auto"/>
        <w:ind w:left="284" w:right="1" w:hanging="284"/>
        <w:jc w:val="both"/>
        <w:rPr>
          <w:rFonts w:eastAsia="Times New Roman" w:cstheme="minorHAnsi"/>
          <w:lang w:eastAsia="pl-PL"/>
        </w:rPr>
      </w:pPr>
      <w:r w:rsidRPr="0071695B">
        <w:rPr>
          <w:rFonts w:eastAsia="Times New Roman" w:cstheme="minorHAnsi"/>
          <w:lang w:eastAsia="pl-PL"/>
        </w:rPr>
        <w:t>b. wstrzymani</w:t>
      </w:r>
      <w:r>
        <w:rPr>
          <w:rFonts w:eastAsia="Times New Roman" w:cstheme="minorHAnsi"/>
          <w:lang w:eastAsia="pl-PL"/>
        </w:rPr>
        <w:t>a</w:t>
      </w:r>
      <w:r w:rsidRPr="0071695B">
        <w:rPr>
          <w:rFonts w:eastAsia="Times New Roman" w:cstheme="minorHAnsi"/>
          <w:lang w:eastAsia="pl-PL"/>
        </w:rPr>
        <w:t xml:space="preserve"> płatności do czasu otrzymania faktury spełniającej wymagania niniejszego paragrafu/punktu umowy.</w:t>
      </w:r>
    </w:p>
    <w:p w14:paraId="183B53EC"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8</w:t>
      </w:r>
      <w:r w:rsidRPr="0071695B">
        <w:rPr>
          <w:rFonts w:eastAsia="Times New Roman" w:cstheme="minorHAnsi"/>
          <w:lang w:eastAsia="pl-PL"/>
        </w:rPr>
        <w:t xml:space="preserve">. Wykonawca zobowiązany jest do zapewnienia, że każda faktura wystawiona w Krajowym Systemie </w:t>
      </w:r>
      <w:r w:rsidRPr="0071695B">
        <w:rPr>
          <w:rFonts w:eastAsia="Times New Roman" w:cstheme="minorHAnsi"/>
          <w:lang w:eastAsia="pl-PL"/>
        </w:rPr>
        <w:br/>
        <w:t>e-Faktur jest zgodna z aktualną schemą logiczną FA Vat oraz przepisami obowiązującymi w dniu jej wystawienia.</w:t>
      </w:r>
    </w:p>
    <w:p w14:paraId="370F5236"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9</w:t>
      </w:r>
      <w:r w:rsidRPr="0071695B">
        <w:rPr>
          <w:rFonts w:eastAsia="Times New Roman" w:cstheme="minorHAnsi"/>
          <w:lang w:eastAsia="pl-PL"/>
        </w:rPr>
        <w:t>. Strony zobowiązane są do rzetelnego księgowania i przechowywania dokumentów finansowych wystawionych na podstawie niniejszej umowy stosownie do przepisów prawa powszechnie obowiązującego.</w:t>
      </w:r>
    </w:p>
    <w:p w14:paraId="61D1B469" w14:textId="77777777" w:rsidR="00B7267D" w:rsidRPr="0071695B" w:rsidRDefault="00B7267D" w:rsidP="00B7267D">
      <w:pPr>
        <w:spacing w:after="0" w:line="240" w:lineRule="auto"/>
        <w:ind w:left="284" w:right="1" w:hanging="284"/>
        <w:jc w:val="both"/>
        <w:rPr>
          <w:rFonts w:eastAsia="Times New Roman" w:cstheme="minorHAnsi"/>
          <w:lang w:eastAsia="pl-PL"/>
        </w:rPr>
      </w:pPr>
      <w:r>
        <w:rPr>
          <w:rFonts w:eastAsia="Times New Roman" w:cstheme="minorHAnsi"/>
          <w:lang w:eastAsia="pl-PL"/>
        </w:rPr>
        <w:t>10</w:t>
      </w:r>
      <w:r w:rsidRPr="0071695B">
        <w:rPr>
          <w:rFonts w:eastAsia="Times New Roman" w:cstheme="minorHAnsi"/>
          <w:lang w:eastAsia="pl-PL"/>
        </w:rPr>
        <w:t xml:space="preserve">. Wykonawca może wystawić fakturę w postaci elektronicznej zgodnie z obowiązującym wzorem faktury ustrukturyzowanej w sytuacjach przewidzianych obowiązującymi przepisami ustawy </w:t>
      </w:r>
      <w:r>
        <w:rPr>
          <w:rFonts w:eastAsia="Times New Roman" w:cstheme="minorHAnsi"/>
          <w:lang w:eastAsia="pl-PL"/>
        </w:rPr>
        <w:br/>
      </w:r>
      <w:r w:rsidRPr="0071695B">
        <w:rPr>
          <w:rFonts w:eastAsia="Times New Roman" w:cstheme="minorHAnsi"/>
          <w:lang w:eastAsia="pl-PL"/>
        </w:rPr>
        <w:t>z 11 marca 2024 roku o podatku od towarów i usług i doręczyć ją Zamawiającemu na adres e-mail: starosta@powiat-bialogard.pl.</w:t>
      </w:r>
    </w:p>
    <w:p w14:paraId="45031555" w14:textId="77777777" w:rsidR="00B7267D" w:rsidRDefault="00B7267D" w:rsidP="00B7267D">
      <w:pPr>
        <w:autoSpaceDE w:val="0"/>
        <w:autoSpaceDN w:val="0"/>
        <w:adjustRightInd w:val="0"/>
        <w:spacing w:after="0" w:line="240" w:lineRule="auto"/>
        <w:ind w:left="360" w:hanging="360"/>
        <w:rPr>
          <w:rFonts w:cstheme="minorHAnsi"/>
        </w:rPr>
      </w:pPr>
    </w:p>
    <w:p w14:paraId="22563B04" w14:textId="77777777" w:rsidR="00B7267D" w:rsidRPr="00EE75A4" w:rsidRDefault="00B7267D" w:rsidP="00B7267D">
      <w:pPr>
        <w:spacing w:after="0" w:line="240" w:lineRule="auto"/>
        <w:jc w:val="center"/>
        <w:rPr>
          <w:rFonts w:cstheme="minorHAnsi"/>
          <w:b/>
        </w:rPr>
      </w:pPr>
      <w:r w:rsidRPr="00EE75A4">
        <w:rPr>
          <w:rFonts w:cstheme="minorHAnsi"/>
          <w:b/>
        </w:rPr>
        <w:t>§ 4</w:t>
      </w:r>
    </w:p>
    <w:p w14:paraId="6122D9D3"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1. Wykonawca zapłaci Zamawiającemu kary umowne:</w:t>
      </w:r>
    </w:p>
    <w:p w14:paraId="110B5789"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a) za każdy dzień zwłoki w wykonaniu Przedmiotu umowy – w wysokości 0,</w:t>
      </w:r>
      <w:r>
        <w:rPr>
          <w:rFonts w:cstheme="minorHAnsi"/>
        </w:rPr>
        <w:t>3</w:t>
      </w:r>
      <w:r w:rsidRPr="00EE75A4">
        <w:rPr>
          <w:rFonts w:cstheme="minorHAnsi"/>
        </w:rPr>
        <w:t>% wynagrodzenia brutto,</w:t>
      </w:r>
    </w:p>
    <w:p w14:paraId="7B29DB1D"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b) za każdy dzień zwłoki w usunięciu wad Przedmiotu Umowy, w wysokości 0,</w:t>
      </w:r>
      <w:r>
        <w:rPr>
          <w:rFonts w:cstheme="minorHAnsi"/>
        </w:rPr>
        <w:t>3</w:t>
      </w:r>
      <w:r w:rsidRPr="00EE75A4">
        <w:rPr>
          <w:rFonts w:cstheme="minorHAnsi"/>
        </w:rPr>
        <w:t xml:space="preserve">% wynagrodzenia </w:t>
      </w:r>
    </w:p>
    <w:p w14:paraId="0FC7D828"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    brutto,</w:t>
      </w:r>
    </w:p>
    <w:p w14:paraId="00BC2A50"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c) z tytułu odstąpienia od Umowy, z przyczyn niezależnych od Zamawiającego – w wysokości 5,0% </w:t>
      </w:r>
    </w:p>
    <w:p w14:paraId="4DAFDFE1"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    wynagrodzenia brutto.</w:t>
      </w:r>
    </w:p>
    <w:p w14:paraId="6F2CAA01" w14:textId="77777777" w:rsidR="00B7267D" w:rsidRPr="00EE75A4" w:rsidRDefault="00B7267D" w:rsidP="00B7267D">
      <w:pPr>
        <w:autoSpaceDE w:val="0"/>
        <w:autoSpaceDN w:val="0"/>
        <w:adjustRightInd w:val="0"/>
        <w:spacing w:after="0" w:line="240" w:lineRule="auto"/>
        <w:jc w:val="both"/>
      </w:pPr>
      <w:r w:rsidRPr="00EE75A4">
        <w:rPr>
          <w:rFonts w:cstheme="minorHAnsi"/>
        </w:rPr>
        <w:t xml:space="preserve">2. </w:t>
      </w:r>
      <w:r w:rsidRPr="00EE75A4">
        <w:t xml:space="preserve">Zamawiający może odstąpić od umowy w przypadku, gdy: </w:t>
      </w:r>
    </w:p>
    <w:p w14:paraId="1F82E9EB" w14:textId="77777777" w:rsidR="00B7267D" w:rsidRPr="00EE75A4" w:rsidRDefault="00B7267D" w:rsidP="00B7267D">
      <w:pPr>
        <w:autoSpaceDE w:val="0"/>
        <w:autoSpaceDN w:val="0"/>
        <w:adjustRightInd w:val="0"/>
        <w:spacing w:after="0" w:line="240" w:lineRule="auto"/>
        <w:jc w:val="both"/>
      </w:pPr>
      <w:r w:rsidRPr="00EE75A4">
        <w:lastRenderedPageBreak/>
        <w:t xml:space="preserve">a) zwłoka w wykonaniu przedmiotu umowy trwa dłużej niż 14 dni; </w:t>
      </w:r>
    </w:p>
    <w:p w14:paraId="7C549217" w14:textId="77777777" w:rsidR="00B7267D" w:rsidRPr="00EE75A4" w:rsidRDefault="00B7267D" w:rsidP="00B7267D">
      <w:pPr>
        <w:autoSpaceDE w:val="0"/>
        <w:autoSpaceDN w:val="0"/>
        <w:adjustRightInd w:val="0"/>
        <w:spacing w:after="0" w:line="240" w:lineRule="auto"/>
        <w:jc w:val="both"/>
      </w:pPr>
      <w:r w:rsidRPr="00EE75A4">
        <w:t xml:space="preserve">b) Wykonawca nie usunie wad w terminie określonym w informacji o wystąpieniu wad w przedmiocie </w:t>
      </w:r>
    </w:p>
    <w:p w14:paraId="537585A0" w14:textId="77777777" w:rsidR="00B7267D" w:rsidRPr="00EE75A4" w:rsidRDefault="00B7267D" w:rsidP="00B7267D">
      <w:pPr>
        <w:autoSpaceDE w:val="0"/>
        <w:autoSpaceDN w:val="0"/>
        <w:adjustRightInd w:val="0"/>
        <w:spacing w:after="0" w:line="240" w:lineRule="auto"/>
        <w:jc w:val="both"/>
      </w:pPr>
      <w:r w:rsidRPr="00EE75A4">
        <w:t xml:space="preserve">     zamówienia; </w:t>
      </w:r>
    </w:p>
    <w:p w14:paraId="5E941BF9" w14:textId="77777777" w:rsidR="00B7267D" w:rsidRPr="00EE75A4" w:rsidRDefault="00B7267D" w:rsidP="00B7267D">
      <w:pPr>
        <w:autoSpaceDE w:val="0"/>
        <w:autoSpaceDN w:val="0"/>
        <w:adjustRightInd w:val="0"/>
        <w:spacing w:after="0" w:line="240" w:lineRule="auto"/>
        <w:jc w:val="both"/>
      </w:pPr>
      <w:r w:rsidRPr="00EE75A4">
        <w:t xml:space="preserve">c) Wykonawca bez zgody Zamawiającego powierzy wykonanie przedmiotu umowy innej osobie. </w:t>
      </w:r>
    </w:p>
    <w:p w14:paraId="7301F8EB" w14:textId="77777777" w:rsidR="00B7267D" w:rsidRDefault="00B7267D" w:rsidP="00B7267D">
      <w:pPr>
        <w:autoSpaceDE w:val="0"/>
        <w:autoSpaceDN w:val="0"/>
        <w:adjustRightInd w:val="0"/>
        <w:spacing w:after="0" w:line="240" w:lineRule="auto"/>
        <w:jc w:val="both"/>
      </w:pPr>
      <w:r w:rsidRPr="00EE75A4">
        <w:t xml:space="preserve">3. Odstąpienie od umowy przez Zamawiającego nie zwalnia Wykonawcy od zapłaty kary umownej </w:t>
      </w:r>
      <w:r w:rsidRPr="00EE75A4">
        <w:br/>
        <w:t xml:space="preserve">     i odszkodowania na zasadach ogólnych. </w:t>
      </w:r>
    </w:p>
    <w:p w14:paraId="2DB74AEE" w14:textId="77777777" w:rsidR="00B7267D" w:rsidRPr="00EE75A4" w:rsidRDefault="00B7267D" w:rsidP="00B7267D">
      <w:pPr>
        <w:autoSpaceDE w:val="0"/>
        <w:autoSpaceDN w:val="0"/>
        <w:adjustRightInd w:val="0"/>
        <w:spacing w:after="0" w:line="240" w:lineRule="auto"/>
        <w:jc w:val="both"/>
      </w:pPr>
      <w:r w:rsidRPr="00EE75A4">
        <w:t xml:space="preserve">4. Odstąpienie przez Zamawiającego od umowy winno być dokonane na piśmie z podaniem przyczyn </w:t>
      </w:r>
    </w:p>
    <w:p w14:paraId="6BC2542A" w14:textId="77777777" w:rsidR="00B7267D" w:rsidRPr="00EE75A4" w:rsidRDefault="00B7267D" w:rsidP="00B7267D">
      <w:pPr>
        <w:autoSpaceDE w:val="0"/>
        <w:autoSpaceDN w:val="0"/>
        <w:adjustRightInd w:val="0"/>
        <w:spacing w:after="0" w:line="240" w:lineRule="auto"/>
        <w:jc w:val="both"/>
      </w:pPr>
      <w:r w:rsidRPr="00EE75A4">
        <w:t xml:space="preserve">     odstąpienia.</w:t>
      </w:r>
    </w:p>
    <w:p w14:paraId="1923C8F2" w14:textId="77777777" w:rsidR="00B7267D" w:rsidRPr="00EE75A4" w:rsidRDefault="00B7267D" w:rsidP="00B7267D">
      <w:pPr>
        <w:autoSpaceDE w:val="0"/>
        <w:autoSpaceDN w:val="0"/>
        <w:adjustRightInd w:val="0"/>
        <w:spacing w:after="0" w:line="240" w:lineRule="auto"/>
        <w:jc w:val="center"/>
        <w:rPr>
          <w:rFonts w:cstheme="minorHAnsi"/>
          <w:b/>
          <w:bCs/>
        </w:rPr>
      </w:pPr>
      <w:r w:rsidRPr="00EE75A4">
        <w:rPr>
          <w:rFonts w:cstheme="minorHAnsi"/>
          <w:b/>
          <w:bCs/>
        </w:rPr>
        <w:t>§ 5</w:t>
      </w:r>
    </w:p>
    <w:p w14:paraId="0CE09ECB"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1. Zmiany Umowy wymagają formy pisemnej, pod rygorem nieważności.</w:t>
      </w:r>
    </w:p>
    <w:p w14:paraId="20389209"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2. Wszystkie problemy i sprawy sporne wynikające z Umowy, dla których Strony nie znajdują polubownego rozwiązania, będą rozstrzygane zgodnie z przepisami prawa przez właściwy sąd dla Zamawiającego.</w:t>
      </w:r>
    </w:p>
    <w:p w14:paraId="35473744"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3. W sprawach nieuregulowanych niniejszą Umową mają zastosowanie przepisy Kodeksu Cywilnego.</w:t>
      </w:r>
    </w:p>
    <w:p w14:paraId="081FF6EF"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 xml:space="preserve">4. Niniejsza umowa stanowi informację publiczną w rozumieniu art. 1 ustawy z dnia </w:t>
      </w:r>
      <w:r w:rsidRPr="00EE75A4">
        <w:rPr>
          <w:rFonts w:cstheme="minorHAnsi"/>
        </w:rPr>
        <w:br/>
        <w:t>6 września 2001 r. o dostępie do informacji publicznej (Dz. U. z 2022 r., poz 902) i podlega udostępnieniu na zasadach i w trybie określonym w ww. ustawie.</w:t>
      </w:r>
    </w:p>
    <w:p w14:paraId="4D50F063" w14:textId="77777777" w:rsidR="00B7267D" w:rsidRDefault="00B7267D" w:rsidP="00B7267D">
      <w:pPr>
        <w:autoSpaceDE w:val="0"/>
        <w:autoSpaceDN w:val="0"/>
        <w:adjustRightInd w:val="0"/>
        <w:spacing w:after="0" w:line="240" w:lineRule="auto"/>
        <w:jc w:val="both"/>
        <w:rPr>
          <w:rFonts w:cstheme="minorHAnsi"/>
        </w:rPr>
      </w:pPr>
      <w:r w:rsidRPr="00EE75A4">
        <w:rPr>
          <w:rFonts w:cstheme="minorHAnsi"/>
        </w:rPr>
        <w:t xml:space="preserve">5. Jeżeli jedno z postanowień niniejszej Umowy jest lub stałoby się nieważne, bezskuteczne lub niemożliwe do zrealizowania, lub brak byłoby niezbędnej regulacji, nie narusza to ważności i skuteczności pozostałych postanowień. Umowa będzie w takim przypadku interpretowana w taki sposób, aby pozostała część umowy była ważna i skuteczna oraz aby uzgodnienia stron, co do Umowy obowiązywały w jak najszerszym zakresie oraz zapewniały realizacje ekonomicznych </w:t>
      </w:r>
      <w:r w:rsidRPr="00EE75A4">
        <w:rPr>
          <w:rFonts w:cstheme="minorHAnsi"/>
        </w:rPr>
        <w:br/>
        <w:t xml:space="preserve">i prawnych celów stron wynikających z Umowy – (klauzula salwatoryjna). </w:t>
      </w:r>
    </w:p>
    <w:p w14:paraId="3522DD55" w14:textId="77777777" w:rsidR="00B7267D" w:rsidRPr="00EE75A4" w:rsidRDefault="00B7267D" w:rsidP="00B7267D">
      <w:pPr>
        <w:autoSpaceDE w:val="0"/>
        <w:autoSpaceDN w:val="0"/>
        <w:adjustRightInd w:val="0"/>
        <w:spacing w:after="0" w:line="240" w:lineRule="auto"/>
        <w:jc w:val="both"/>
        <w:rPr>
          <w:rFonts w:cstheme="minorHAnsi"/>
        </w:rPr>
      </w:pPr>
      <w:r w:rsidRPr="00EE75A4">
        <w:rPr>
          <w:rFonts w:cstheme="minorHAnsi"/>
        </w:rPr>
        <w:t>6. Umowa została sporządzona w trzech jednobrzmiących egzemplarzach: 2 egzemplarze dla Zamawiającego i 1 egzemplarz dla Wykonawcy.</w:t>
      </w:r>
    </w:p>
    <w:p w14:paraId="1591D7C7" w14:textId="77777777" w:rsidR="00B7267D" w:rsidRDefault="00B7267D" w:rsidP="00B7267D">
      <w:pPr>
        <w:autoSpaceDE w:val="0"/>
        <w:autoSpaceDN w:val="0"/>
        <w:adjustRightInd w:val="0"/>
        <w:spacing w:after="0" w:line="240" w:lineRule="auto"/>
        <w:jc w:val="both"/>
        <w:rPr>
          <w:rFonts w:cstheme="minorHAnsi"/>
        </w:rPr>
      </w:pPr>
    </w:p>
    <w:p w14:paraId="170FB53A" w14:textId="77777777" w:rsidR="00B7267D" w:rsidRDefault="00B7267D" w:rsidP="00B7267D">
      <w:pPr>
        <w:autoSpaceDE w:val="0"/>
        <w:autoSpaceDN w:val="0"/>
        <w:adjustRightInd w:val="0"/>
        <w:spacing w:after="0" w:line="240" w:lineRule="auto"/>
        <w:jc w:val="both"/>
        <w:rPr>
          <w:rFonts w:cstheme="minorHAnsi"/>
        </w:rPr>
      </w:pPr>
    </w:p>
    <w:p w14:paraId="50A833EE" w14:textId="77777777" w:rsidR="00B7267D" w:rsidRPr="00EE75A4" w:rsidRDefault="00B7267D" w:rsidP="00B7267D">
      <w:pPr>
        <w:autoSpaceDE w:val="0"/>
        <w:autoSpaceDN w:val="0"/>
        <w:adjustRightInd w:val="0"/>
        <w:spacing w:after="0" w:line="240" w:lineRule="auto"/>
        <w:jc w:val="both"/>
        <w:rPr>
          <w:rFonts w:cstheme="minorHAnsi"/>
        </w:rPr>
      </w:pPr>
    </w:p>
    <w:p w14:paraId="0BF9E274" w14:textId="30B60D5E" w:rsidR="00B7267D" w:rsidRDefault="00B7267D" w:rsidP="00B7267D">
      <w:pPr>
        <w:tabs>
          <w:tab w:val="left" w:pos="0"/>
        </w:tabs>
        <w:autoSpaceDE w:val="0"/>
        <w:autoSpaceDN w:val="0"/>
        <w:adjustRightInd w:val="0"/>
        <w:spacing w:after="0" w:line="240" w:lineRule="auto"/>
        <w:jc w:val="center"/>
        <w:rPr>
          <w:rFonts w:cstheme="minorHAnsi"/>
          <w:b/>
          <w:bCs/>
        </w:rPr>
      </w:pPr>
      <w:r w:rsidRPr="00EE75A4">
        <w:rPr>
          <w:rFonts w:cstheme="minorHAnsi"/>
          <w:b/>
          <w:bCs/>
        </w:rPr>
        <w:t>WYKONAWCA:</w:t>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r>
      <w:r w:rsidRPr="00EE75A4">
        <w:rPr>
          <w:rFonts w:cstheme="minorHAnsi"/>
          <w:b/>
          <w:bCs/>
        </w:rPr>
        <w:tab/>
        <w:t>ZAMAWIAJĄCY:</w:t>
      </w:r>
    </w:p>
    <w:p w14:paraId="0C712907" w14:textId="77777777" w:rsidR="00B7267D" w:rsidRDefault="00B7267D" w:rsidP="00B7267D">
      <w:pPr>
        <w:tabs>
          <w:tab w:val="left" w:pos="0"/>
        </w:tabs>
        <w:autoSpaceDE w:val="0"/>
        <w:autoSpaceDN w:val="0"/>
        <w:adjustRightInd w:val="0"/>
        <w:spacing w:after="0" w:line="360" w:lineRule="auto"/>
        <w:jc w:val="center"/>
        <w:rPr>
          <w:rFonts w:cstheme="minorHAnsi"/>
          <w:b/>
          <w:bCs/>
        </w:rPr>
      </w:pPr>
    </w:p>
    <w:p w14:paraId="6C3F9D73" w14:textId="77777777" w:rsidR="00B7267D" w:rsidRDefault="00B7267D" w:rsidP="00B7267D">
      <w:pPr>
        <w:tabs>
          <w:tab w:val="left" w:pos="0"/>
        </w:tabs>
        <w:autoSpaceDE w:val="0"/>
        <w:autoSpaceDN w:val="0"/>
        <w:adjustRightInd w:val="0"/>
        <w:spacing w:after="0" w:line="360" w:lineRule="auto"/>
        <w:jc w:val="center"/>
        <w:rPr>
          <w:rFonts w:cstheme="minorHAnsi"/>
          <w:b/>
          <w:bCs/>
        </w:rPr>
      </w:pPr>
    </w:p>
    <w:p w14:paraId="5F882F8C" w14:textId="77777777" w:rsidR="00B7267D" w:rsidRDefault="00B7267D" w:rsidP="00B7267D">
      <w:pPr>
        <w:tabs>
          <w:tab w:val="left" w:pos="0"/>
        </w:tabs>
        <w:autoSpaceDE w:val="0"/>
        <w:autoSpaceDN w:val="0"/>
        <w:adjustRightInd w:val="0"/>
        <w:spacing w:after="0" w:line="360" w:lineRule="auto"/>
        <w:jc w:val="center"/>
        <w:rPr>
          <w:rFonts w:cstheme="minorHAnsi"/>
          <w:b/>
          <w:bCs/>
        </w:rPr>
      </w:pPr>
    </w:p>
    <w:p w14:paraId="069507EC" w14:textId="77777777" w:rsidR="00B7267D" w:rsidRDefault="00B7267D" w:rsidP="00B7267D">
      <w:pPr>
        <w:tabs>
          <w:tab w:val="left" w:pos="0"/>
        </w:tabs>
        <w:autoSpaceDE w:val="0"/>
        <w:autoSpaceDN w:val="0"/>
        <w:adjustRightInd w:val="0"/>
        <w:spacing w:after="0" w:line="360" w:lineRule="auto"/>
        <w:jc w:val="center"/>
        <w:rPr>
          <w:rFonts w:cstheme="minorHAnsi"/>
          <w:b/>
          <w:bCs/>
        </w:rPr>
      </w:pPr>
    </w:p>
    <w:p w14:paraId="1E5D9817" w14:textId="77777777" w:rsidR="00B7267D" w:rsidRDefault="00B7267D" w:rsidP="00B7267D">
      <w:pPr>
        <w:tabs>
          <w:tab w:val="left" w:pos="0"/>
        </w:tabs>
        <w:autoSpaceDE w:val="0"/>
        <w:autoSpaceDN w:val="0"/>
        <w:adjustRightInd w:val="0"/>
        <w:spacing w:after="0" w:line="360" w:lineRule="auto"/>
        <w:jc w:val="center"/>
        <w:rPr>
          <w:rFonts w:cstheme="minorHAnsi"/>
          <w:b/>
          <w:bCs/>
        </w:rPr>
      </w:pPr>
    </w:p>
    <w:p w14:paraId="3FAE4AE4" w14:textId="77777777" w:rsidR="00B7267D" w:rsidRDefault="00B7267D"/>
    <w:sectPr w:rsidR="00B7267D" w:rsidSect="00B7267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85B71"/>
    <w:multiLevelType w:val="hybridMultilevel"/>
    <w:tmpl w:val="4C5005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826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7D"/>
    <w:rsid w:val="005E48EE"/>
    <w:rsid w:val="00B726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C8BE"/>
  <w15:chartTrackingRefBased/>
  <w15:docId w15:val="{BE0DFFC1-FA14-4CA4-8B84-F808A979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67D"/>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B7267D"/>
    <w:pPr>
      <w:ind w:left="720"/>
      <w:contextualSpacing/>
    </w:pPr>
  </w:style>
  <w:style w:type="character" w:customStyle="1" w:styleId="AkapitzlistZnak">
    <w:name w:val="Akapit z listą Znak"/>
    <w:link w:val="Akapitzlist"/>
    <w:uiPriority w:val="34"/>
    <w:qFormat/>
    <w:rsid w:val="00B7267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1229</Words>
  <Characters>7374</Characters>
  <Application>Microsoft Office Word</Application>
  <DocSecurity>0</DocSecurity>
  <Lines>61</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Szulakiewicz</dc:creator>
  <cp:keywords/>
  <dc:description/>
  <cp:lastModifiedBy>Ewelina Szulakiewicz</cp:lastModifiedBy>
  <cp:revision>3</cp:revision>
  <dcterms:created xsi:type="dcterms:W3CDTF">2026-03-18T09:21:00Z</dcterms:created>
  <dcterms:modified xsi:type="dcterms:W3CDTF">2026-04-20T11:34:00Z</dcterms:modified>
</cp:coreProperties>
</file>