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5A" w:rsidRDefault="00D87A5A" w:rsidP="00D87A5A">
      <w:pPr>
        <w:pStyle w:val="Nagwek"/>
        <w:jc w:val="right"/>
      </w:pPr>
      <w:r>
        <w:t>Załącznik nr 5 do SWZ</w:t>
      </w:r>
    </w:p>
    <w:p w:rsidR="00D87A5A" w:rsidRDefault="00D87A5A" w:rsidP="00591A47">
      <w:pPr>
        <w:pStyle w:val="Nagwek"/>
      </w:pPr>
    </w:p>
    <w:p w:rsidR="00D107B2" w:rsidRPr="004755C6" w:rsidRDefault="00591A47" w:rsidP="00591A47">
      <w:pPr>
        <w:pStyle w:val="Nagwek"/>
      </w:pPr>
      <w:r w:rsidRPr="004755C6">
        <w:t xml:space="preserve">Nazwa i adres Wykonawcy …………………………………………………………………………………………………………………………….            </w:t>
      </w:r>
    </w:p>
    <w:p w:rsidR="00EB1F6E" w:rsidRDefault="00EB1F6E" w:rsidP="00675888">
      <w:pPr>
        <w:jc w:val="both"/>
        <w:rPr>
          <w:rFonts w:cs="Calibri"/>
          <w:b/>
          <w:sz w:val="24"/>
          <w:szCs w:val="24"/>
        </w:rPr>
      </w:pPr>
    </w:p>
    <w:p w:rsidR="0063302B" w:rsidRPr="004755C6" w:rsidRDefault="0063302B" w:rsidP="00675888">
      <w:pPr>
        <w:jc w:val="both"/>
        <w:rPr>
          <w:rFonts w:cs="Calibri"/>
          <w:sz w:val="24"/>
          <w:szCs w:val="24"/>
        </w:rPr>
      </w:pPr>
      <w:r w:rsidRPr="00675888">
        <w:rPr>
          <w:rFonts w:cs="Calibri"/>
          <w:b/>
          <w:sz w:val="24"/>
          <w:szCs w:val="24"/>
        </w:rPr>
        <w:t>UWAGA:</w:t>
      </w:r>
      <w:r w:rsidRPr="004755C6">
        <w:rPr>
          <w:rFonts w:cs="Calibri"/>
          <w:sz w:val="24"/>
          <w:szCs w:val="24"/>
        </w:rPr>
        <w:t xml:space="preserve"> Miejsca wykropkowane należy uzupełnić danymi technicznym oferowanego sprzętu/urządzeń umożliwiając Zamawiającemu </w:t>
      </w:r>
      <w:r w:rsidRPr="004755C6">
        <w:rPr>
          <w:rFonts w:cs="Calibri"/>
          <w:sz w:val="24"/>
          <w:szCs w:val="24"/>
          <w:u w:val="single"/>
        </w:rPr>
        <w:t>j</w:t>
      </w:r>
      <w:r w:rsidRPr="00DF7166">
        <w:rPr>
          <w:rFonts w:cs="Calibri"/>
          <w:b/>
          <w:sz w:val="24"/>
          <w:szCs w:val="24"/>
          <w:u w:val="single"/>
        </w:rPr>
        <w:t>ednoznaczną</w:t>
      </w:r>
      <w:r w:rsidRPr="004755C6">
        <w:rPr>
          <w:rFonts w:cs="Calibri"/>
          <w:sz w:val="24"/>
          <w:szCs w:val="24"/>
        </w:rPr>
        <w:t xml:space="preserve"> ocenę czy oferowany sprzęt spełnia wymagania SWZ  </w:t>
      </w:r>
    </w:p>
    <w:tbl>
      <w:tblPr>
        <w:tblW w:w="5385" w:type="pct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13"/>
        <w:gridCol w:w="1756"/>
        <w:gridCol w:w="5245"/>
        <w:gridCol w:w="2409"/>
      </w:tblGrid>
      <w:tr w:rsidR="00675888" w:rsidRPr="00C455E5" w:rsidTr="00675888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75888" w:rsidRDefault="00675888" w:rsidP="0067588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Komputer stacjonarny typu All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One (16</w:t>
            </w:r>
            <w:r w:rsidRPr="004755C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szt.)</w:t>
            </w:r>
          </w:p>
          <w:p w:rsidR="00675888" w:rsidRPr="004755C6" w:rsidRDefault="00DF74E7" w:rsidP="00DF7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5E5">
              <w:rPr>
                <w:rFonts w:ascii="Arial" w:hAnsi="Arial" w:cs="Arial"/>
                <w:bCs/>
              </w:rPr>
              <w:t>Komputer będzie wykorzystywany dla potrzeb aplikacji biurowych, aplikacji edukacyjnych, aplikacji obliczeniowych, aplikacji graficznych, dostępu do internetu oraz poczty elektronicznej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  <w:shd w:val="clear" w:color="auto" w:fill="auto"/>
            <w:vAlign w:val="center"/>
          </w:tcPr>
          <w:p w:rsidR="00CB2B96" w:rsidRPr="00C455E5" w:rsidRDefault="00CB2B96" w:rsidP="00A9449A">
            <w:pPr>
              <w:pStyle w:val="Tabelapozycja"/>
              <w:jc w:val="both"/>
              <w:rPr>
                <w:rFonts w:eastAsia="Times New Roman" w:cs="Arial"/>
                <w:bCs/>
                <w:szCs w:val="22"/>
                <w:lang w:eastAsia="en-US"/>
              </w:rPr>
            </w:pPr>
            <w:r w:rsidRPr="00C455E5">
              <w:rPr>
                <w:rFonts w:eastAsia="Times New Roman" w:cs="Arial"/>
                <w:bCs/>
                <w:szCs w:val="22"/>
                <w:lang w:eastAsia="en-US"/>
              </w:rPr>
              <w:t>Lp.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Nazwa komponentu</w:t>
            </w:r>
          </w:p>
        </w:tc>
        <w:tc>
          <w:tcPr>
            <w:tcW w:w="2643" w:type="pct"/>
            <w:shd w:val="clear" w:color="auto" w:fill="auto"/>
            <w:vAlign w:val="center"/>
          </w:tcPr>
          <w:p w:rsidR="00CB2B96" w:rsidRDefault="00CB2B96" w:rsidP="00CB2B96">
            <w:pPr>
              <w:ind w:left="-71"/>
              <w:jc w:val="both"/>
              <w:rPr>
                <w:rFonts w:ascii="Arial" w:hAnsi="Arial" w:cs="Arial"/>
                <w:bCs/>
              </w:rPr>
            </w:pPr>
            <w:r w:rsidRPr="004755C6">
              <w:rPr>
                <w:rFonts w:ascii="Arial" w:hAnsi="Arial" w:cs="Arial"/>
                <w:b/>
                <w:sz w:val="20"/>
                <w:szCs w:val="20"/>
              </w:rPr>
              <w:t>Wymagania Zamawiającego</w:t>
            </w:r>
            <w:r w:rsidRPr="00C455E5">
              <w:rPr>
                <w:rFonts w:ascii="Arial" w:hAnsi="Arial" w:cs="Arial"/>
                <w:bCs/>
              </w:rPr>
              <w:t xml:space="preserve"> </w:t>
            </w:r>
          </w:p>
          <w:p w:rsidR="00CB2B96" w:rsidRPr="00C455E5" w:rsidRDefault="00CB2B96" w:rsidP="00CB2B96">
            <w:pPr>
              <w:ind w:left="-71"/>
              <w:jc w:val="both"/>
              <w:rPr>
                <w:rFonts w:ascii="Arial" w:hAnsi="Arial" w:cs="Arial"/>
                <w:bCs/>
              </w:rPr>
            </w:pPr>
            <w:r w:rsidRPr="00C455E5">
              <w:rPr>
                <w:rFonts w:ascii="Arial" w:hAnsi="Arial" w:cs="Arial"/>
                <w:bCs/>
              </w:rPr>
              <w:t>minimalne parametry techniczne komputerów</w:t>
            </w:r>
          </w:p>
        </w:tc>
        <w:tc>
          <w:tcPr>
            <w:tcW w:w="1214" w:type="pct"/>
          </w:tcPr>
          <w:p w:rsidR="00CB2B96" w:rsidRPr="004755C6" w:rsidRDefault="00CB2B96" w:rsidP="00CB2B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5C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  <w:p w:rsidR="00CB2B96" w:rsidRPr="004755C6" w:rsidRDefault="00CB2B96" w:rsidP="00CB2B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5C6">
              <w:rPr>
                <w:rFonts w:ascii="Arial" w:hAnsi="Arial" w:cs="Arial"/>
                <w:b/>
                <w:sz w:val="20"/>
                <w:szCs w:val="20"/>
              </w:rPr>
              <w:t xml:space="preserve">/ilość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komputerów</w:t>
            </w:r>
            <w:r w:rsidRPr="004755C6">
              <w:rPr>
                <w:rFonts w:ascii="Arial" w:hAnsi="Arial" w:cs="Arial"/>
                <w:b/>
                <w:sz w:val="20"/>
                <w:szCs w:val="20"/>
              </w:rPr>
              <w:t xml:space="preserve"> o parametrach jak niżej: …………. */</w:t>
            </w:r>
          </w:p>
          <w:p w:rsidR="00CB2B96" w:rsidRPr="004755C6" w:rsidRDefault="00CB2B96" w:rsidP="00CB2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Producent, </w:t>
            </w:r>
            <w:r w:rsidRPr="004755C6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b/>
                <w:sz w:val="20"/>
                <w:szCs w:val="20"/>
              </w:rPr>
              <w:t>, symbol</w:t>
            </w:r>
            <w:r w:rsidRPr="004755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B2B96" w:rsidRPr="00C455E5" w:rsidRDefault="00CB2B96" w:rsidP="00CB2B96">
            <w:pPr>
              <w:ind w:left="-71"/>
              <w:jc w:val="both"/>
              <w:rPr>
                <w:rFonts w:ascii="Arial" w:hAnsi="Arial" w:cs="Arial"/>
                <w:bCs/>
              </w:rPr>
            </w:pPr>
            <w:r w:rsidRPr="004755C6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Procesor</w:t>
            </w:r>
          </w:p>
        </w:tc>
        <w:tc>
          <w:tcPr>
            <w:tcW w:w="2643" w:type="pct"/>
          </w:tcPr>
          <w:p w:rsidR="00CB2B96" w:rsidRPr="00DF74E7" w:rsidRDefault="00DF74E7" w:rsidP="00A94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Min. 6-rdzeniowy, taktowany zegarem, co najmniej 3,3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GHz</w:t>
            </w:r>
            <w:bookmarkStart w:id="0" w:name="_Hlk121818421"/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bookmarkEnd w:id="0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Zaoferowany procesor musi uzyskiwać jednocześnie w teście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CPU Mark wynik min.: 21 400 punktów - wynik zaproponowanego procesora musi znajdować się na stronie </w:t>
            </w:r>
            <w:hyperlink r:id="rId8" w:history="1">
              <w:r w:rsidRPr="00DF74E7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http://www.cpubenchmark.net</w:t>
              </w:r>
            </w:hyperlink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 z dnia 25.07.2023 (wyniki załączone do zapytania)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……………………..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Pamięć operacyjna</w:t>
            </w:r>
          </w:p>
        </w:tc>
        <w:tc>
          <w:tcPr>
            <w:tcW w:w="2643" w:type="pct"/>
          </w:tcPr>
          <w:p w:rsidR="00CB2B96" w:rsidRPr="00DF74E7" w:rsidRDefault="00DF74E7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1 x 16GB DDR5 4800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MHz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możliwość rozbudowy do min 64GB, minimum jeden slot wolny na dalszą rozbudowę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2643" w:type="pct"/>
          </w:tcPr>
          <w:p w:rsidR="00CB2B96" w:rsidRPr="00DF74E7" w:rsidRDefault="00DF74E7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  <w:lang w:val="sv-SE"/>
              </w:rPr>
              <w:t>Min. 512 GB PCIe NVMe z możliwością robudowy o dwa dyski SSD NVMe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Grafika</w:t>
            </w:r>
          </w:p>
        </w:tc>
        <w:tc>
          <w:tcPr>
            <w:tcW w:w="2643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Zintegrowana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Karta dźwiękowa</w:t>
            </w:r>
          </w:p>
        </w:tc>
        <w:tc>
          <w:tcPr>
            <w:tcW w:w="2643" w:type="pct"/>
          </w:tcPr>
          <w:p w:rsidR="00CB2B96" w:rsidRPr="00DF74E7" w:rsidRDefault="00DF74E7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Zintegrowana z płytą główną; wbudowane dwa głośniki o mocy 5W na każdy kanał.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ind w:left="360" w:hanging="3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2643" w:type="pct"/>
          </w:tcPr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Obudowa typu All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One – zintegrowany komputer w obudowie wraz z monitorem z matrycą IPS min 27” o parametrach: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rozdzielczość min 1920 x 1080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Full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HD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przekątna ekranu: 68,6 cm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typowa jasność min 250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cd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>/m2</w:t>
            </w:r>
          </w:p>
          <w:p w:rsidR="00DF74E7" w:rsidRPr="00DF74E7" w:rsidRDefault="00DF74E7" w:rsidP="00EB1F6E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powłoka antyrefleksyjna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Maksymalna suma wymiarów 147 cm (szer. x głęb. x wys.)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Waga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max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>. 8,9 kg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Zaprojektowana i wykonana przez producenta komputera opatrzona trwałym logo producenta. Obudowa musi umożliwiać wymianę pamięci RAM bez użycia narzędzi czy też śrub motylkowych itp. oraz dawać możliwość instalacji 3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dysków twardych M.2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Kontroler RAID zintegrowany z płytą główną.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Wymagany jest wbudowany fabrycznie wizualno-dźwiękowy system diagnostyczny, służący do sygnalizowania i diagnozowania problemów z komputerem i jego komponentami, który musi sygnalizować co najmniej:</w:t>
            </w:r>
          </w:p>
          <w:p w:rsidR="00DF74E7" w:rsidRPr="00DF74E7" w:rsidRDefault="00DF74E7" w:rsidP="00DF74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awarie procesora </w:t>
            </w:r>
          </w:p>
          <w:p w:rsidR="00DF74E7" w:rsidRPr="00DF74E7" w:rsidRDefault="00DF74E7" w:rsidP="00DF74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uszkodzenie/problemy z układem graficznym</w:t>
            </w:r>
          </w:p>
          <w:p w:rsidR="00DF74E7" w:rsidRPr="00DF74E7" w:rsidRDefault="00DF74E7" w:rsidP="00DF74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uszkodzenie pamięci RAM</w:t>
            </w:r>
          </w:p>
          <w:p w:rsidR="00DF74E7" w:rsidRPr="00DF74E7" w:rsidRDefault="00DF74E7" w:rsidP="00DF74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uszkodzenie zasilacza</w:t>
            </w:r>
          </w:p>
          <w:p w:rsidR="00CB2B96" w:rsidRPr="00E16423" w:rsidRDefault="00DF74E7" w:rsidP="00DF74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uszkodzenie BIOS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lastRenderedPageBreak/>
              <w:t>.....................................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2643" w:type="pct"/>
          </w:tcPr>
          <w:p w:rsidR="00CB2B96" w:rsidRPr="00DF74E7" w:rsidRDefault="00DF74E7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Oferowane modele komputerów muszą posiadać certyfikat Microsoft</w:t>
            </w:r>
            <w:r>
              <w:rPr>
                <w:rFonts w:ascii="Arial" w:hAnsi="Arial" w:cs="Arial"/>
                <w:bCs/>
                <w:sz w:val="20"/>
                <w:szCs w:val="20"/>
              </w:rPr>
              <w:t>***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t>, potwierdzający poprawną współpracę oferowanych modeli komputerów z wymaganym systemem operacyjnym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BIOS</w:t>
            </w:r>
          </w:p>
        </w:tc>
        <w:tc>
          <w:tcPr>
            <w:tcW w:w="2643" w:type="pct"/>
          </w:tcPr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Możliwość odczytania z BIOS: 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1. Wersji BIOS wraz z datą wydania wersji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2. Modelu procesora, prędkości procesora, wielkość pamięci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cache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L1/L2/L3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3. Informacji o ilości pamięci RAM wraz z informacją o jej prędkości, pojemności i obsadzeniu na poszczególnych slotach 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5. Informacji o MAC adresie karty sieciowej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6. Zaimplementowany w BIOS podstawowy system diagnostyczny umożliwiający przetestowanie w celu wykrycia usterki zainstalowanych komponentów w oferowanym komputerze bez konieczności uruchamiania systemu operacyjnego z dysku 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lastRenderedPageBreak/>
              <w:t>twardego komputera lub innych, podłączonych do niego urządzeń zewnętrznych. Minimalne funkcjonalności systemu diagnostycznego: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test procesora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test pamięci RAM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test dysku twardego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test płyty głównej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Możliwość wyłączenia/włączenia: zintegrowanej karty sieciowej, kontrolera audio, selektywnego portów USB, funkcjonalności ładowania zewnętrznych urządzeń przez port USB, poszczególnych slotów M.2, czytnika kart SD, wewnętrznego głośnika, funkcji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TurboBoost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>, wirtualizacji z poziomu BIOS bez uruchamiania systemu operacyjnego z dysku twardego komputera lub innych, podłączonych do niego, urządzeń zewnętrznych.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Funkcja blokowania/odblokowania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BOOT-owania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  <w:p w:rsidR="00CB2B96" w:rsidRPr="00E16423" w:rsidRDefault="00DF74E7" w:rsidP="00DF74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BIOS musi posiadać funkcję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update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BIOS z opcją automatycznego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update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BIOS przez sieć włączaną na poziomie BIOS przez użytkownika bez potrzeby uruchamiania systemu operacyjnego z dysku twardego komputera lub innych, podłączonych do niego, urządzeń zewnętrznych.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lastRenderedPageBreak/>
              <w:t>.....................................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2643" w:type="pct"/>
          </w:tcPr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1. BIOS musi posiadać możliwość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skonfigurowania hasła „Power On” oraz ustawienia hasła dostępu do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BIOSu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tab/>
              <w:t>możliwość ustawienia hasła na dysku (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drive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lock)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tab/>
              <w:t>blokady/wyłączenia portów USB, karty sieciowej, karty audio;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kontroli sekwencji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boot-ącej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lastRenderedPageBreak/>
              <w:t>-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tab/>
              <w:t>startu systemu z urządzenia USB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    funkcja blokowania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BOOT-owania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stacji roboczej z zewnętrznych urządzeń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funkcja przechowywania kopii partycji rozruchowej dysku (MBR/GPT) i automatycznego jej przywrócenia w przypadku jej uszkodzenia w wyniku działania szkodliwego oprogramowania (wirusa)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2. Komputer musi posiadać zintegrowany w płycie głównej aktywny układ zgodny ze standardem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Trusted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Platform Module (TPM v2.0); 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3. Możliwość zapięcia linki typu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Kensington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i kłódki do dedykowanego oczka w obudowie komputera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4. Zaimplementowany w BIOS mechanizm zakładania hasła dla dysków twardych zainstalowanych w komputerze w tym również dla dysków SSD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NVMe</w:t>
            </w:r>
            <w:proofErr w:type="spellEnd"/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5. Zaimplementowany w BIOS mechanizm trwałego kasowania danych z dysków twardych zainstalowanych w komputerze w tym również dysków SSD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NVMe</w:t>
            </w:r>
            <w:proofErr w:type="spellEnd"/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6. Czujnik otwarcia obudowy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7.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informacje o systemie, min.: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1. Procesor: typ procesora, jego obecna prędkość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2. Pamięć RAM: rozmiar pamięci RAM, osadzenie na poszczególnych slotach, szybkość pamięci, nr seryjny, typ pamięci, nr części, nazwa producenta, trybie pracy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3. Dysk twardy: typ, model, wersja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firmware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>, nr seryjny, procentowe zużycie dysku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4. Data wydania i wersja BIOS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5. Nr seryjny komputera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możliwość przeprowadzenia szybkiego oraz szczegółowego testu kontrolującego komponenty 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lastRenderedPageBreak/>
              <w:t>komputera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możliwość przeprowadzenia testów poszczególnych komponentów a w szczególności: procesora, pamięci RAM, dysku twardego, karty dźwiękowej, modułu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bluetooth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, wentylatora, czytnika linii papilarnych, klawiatury, myszy, sieci przewodowej i bezprzewodowej, płyty głównej, ekranu dotykowego, modułu TPM, portów USB TYP-A i TYP-C, karty graficznej, kamery 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rejestr przeprowadzonych testów zawierający min.: datę testu, wynik, identyfikator awarii 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Komputer musi być wyposażony w zintegrowany z płytą główną szyfrowany kontroler fizycznie odizolowany, odpowiedzialny za weryfikację i ochronę BIOS oraz jego samoczynną naprawę w przypadku nieautoryzowanego jego nadpisania lub uszkodzenia.</w:t>
            </w:r>
          </w:p>
          <w:p w:rsidR="00CB2B96" w:rsidRPr="00E16423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Komputer musi być wyposażony w BIOS posiadający mechanizm samokontroli i samoczynnej autonaprawy, działający automatycznie przy każdym uruchomieniu komputera, który sprawdza integralność i autentyczność uruchamianego podsystemu BIOS oraz musi chronić Master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Boot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Record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(MBR) oraz GUID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Partition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Table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(GPT) przed uszkodzeniem lub usunięciem. Weryfikacja poprawności BIOS musi się odbywać z wykorzystaniem zintegrowanego z płytą główną szyfrowanego kontrolera fizycznie odizolowanego o którym mowa w wyżej.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lastRenderedPageBreak/>
              <w:t>.....................................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2643" w:type="pct"/>
          </w:tcPr>
          <w:p w:rsidR="00DF74E7" w:rsidRPr="00DF74E7" w:rsidRDefault="00DF74E7" w:rsidP="00DF74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  <w:p w:rsidR="00DF74E7" w:rsidRPr="00DF74E7" w:rsidRDefault="00DF74E7" w:rsidP="00DF74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/>
                <w:bCs/>
                <w:sz w:val="20"/>
                <w:szCs w:val="20"/>
              </w:rPr>
              <w:t>Deklaracja zgodności CE (załączyć do oferty)</w:t>
            </w:r>
          </w:p>
          <w:p w:rsidR="00CB2B96" w:rsidRPr="00E16423" w:rsidRDefault="00DF74E7" w:rsidP="00DF74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/>
                <w:bCs/>
                <w:sz w:val="20"/>
                <w:szCs w:val="20"/>
              </w:rPr>
              <w:t>Komputer musi spełniać wymogi normy Energy Star</w:t>
            </w:r>
          </w:p>
        </w:tc>
        <w:tc>
          <w:tcPr>
            <w:tcW w:w="1214" w:type="pct"/>
          </w:tcPr>
          <w:p w:rsidR="00CB2B96" w:rsidRPr="00C455E5" w:rsidRDefault="00675888" w:rsidP="00675888">
            <w:pPr>
              <w:spacing w:after="0" w:line="240" w:lineRule="auto"/>
              <w:ind w:left="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</w:t>
            </w:r>
          </w:p>
        </w:tc>
      </w:tr>
      <w:tr w:rsidR="00CB2B96" w:rsidRPr="00C455E5" w:rsidTr="00675888">
        <w:trPr>
          <w:trHeight w:val="284"/>
        </w:trPr>
        <w:tc>
          <w:tcPr>
            <w:tcW w:w="258" w:type="pct"/>
          </w:tcPr>
          <w:p w:rsidR="00CB2B96" w:rsidRPr="00C455E5" w:rsidRDefault="00CB2B96" w:rsidP="006F28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pct"/>
          </w:tcPr>
          <w:p w:rsidR="00CB2B96" w:rsidRPr="00E16423" w:rsidRDefault="00CB2B96" w:rsidP="00A944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2643" w:type="pct"/>
          </w:tcPr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5-letnia gwarancja producenta świadczona na miejscu u klienta 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CB2B96" w:rsidRPr="00E16423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Oświadczenie producenta komputera, że 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przypadku niewywiązywania się 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t>z obowiązków gwarancyjnych oferenta lub firmy serwisującej, przejmie na siebie wszelkie zobowiązania związane z serwisem.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t>.....................................</w:t>
            </w:r>
          </w:p>
        </w:tc>
      </w:tr>
      <w:tr w:rsidR="00CB2B96" w:rsidRPr="00C455E5" w:rsidTr="00675888">
        <w:tc>
          <w:tcPr>
            <w:tcW w:w="258" w:type="pct"/>
          </w:tcPr>
          <w:p w:rsidR="00CB2B96" w:rsidRPr="00C455E5" w:rsidRDefault="00CB2B96" w:rsidP="00A9449A">
            <w:pPr>
              <w:jc w:val="both"/>
              <w:rPr>
                <w:rFonts w:ascii="Arial" w:hAnsi="Arial" w:cs="Arial"/>
                <w:bCs/>
              </w:rPr>
            </w:pPr>
            <w:r w:rsidRPr="00C455E5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885" w:type="pct"/>
          </w:tcPr>
          <w:p w:rsidR="00CB2B96" w:rsidRPr="00E16423" w:rsidRDefault="00CB2B96" w:rsidP="00A9449A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2643" w:type="pct"/>
          </w:tcPr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Ogólnopolska, telefoniczna infolinia/linia techniczna producenta komputera (ogólnopolski numer – w ofercie należy podać numer telefonu) dostępna w czasie obowiązywania gwarancji na sprzęt i umożliwiająca po 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podaniu numeru seryjnego urządzenia: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tab/>
              <w:t>czasu obowiązywania i typ udzielonej gwarancji</w:t>
            </w:r>
          </w:p>
          <w:p w:rsidR="00DF74E7" w:rsidRPr="00DF74E7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Możliwość aktualizacji i pobrania sterowników do oferowanego modelu komputera w najnowszych certyfikowanych wersjach przy użyciu dedykowanego darmowego oprogramowania producenta lub bezpośrednio z sieci Internet za pośrednictwem strony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www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producenta komputera po podaniu numeru seryjnego komputera lub modelu komputera</w:t>
            </w:r>
          </w:p>
          <w:p w:rsidR="00CB2B96" w:rsidRPr="00E16423" w:rsidRDefault="00DF74E7" w:rsidP="00DF74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Możliwość weryfikacji czasu obowiązywania i reżimu gwarancji bezpośrednio z sieci Internet za pośrednictwem strony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www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producenta komputera</w:t>
            </w:r>
          </w:p>
        </w:tc>
        <w:tc>
          <w:tcPr>
            <w:tcW w:w="1214" w:type="pct"/>
          </w:tcPr>
          <w:p w:rsidR="00CB2B96" w:rsidRPr="00C455E5" w:rsidRDefault="00675888" w:rsidP="00A944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lastRenderedPageBreak/>
              <w:t>.....................................</w:t>
            </w:r>
          </w:p>
        </w:tc>
      </w:tr>
      <w:tr w:rsidR="00CB2B96" w:rsidRPr="00C455E5" w:rsidTr="00675888">
        <w:tc>
          <w:tcPr>
            <w:tcW w:w="258" w:type="pct"/>
          </w:tcPr>
          <w:p w:rsidR="00CB2B96" w:rsidRPr="00C455E5" w:rsidRDefault="00CB2B96" w:rsidP="00A9449A">
            <w:pPr>
              <w:rPr>
                <w:rFonts w:ascii="Arial" w:hAnsi="Arial" w:cs="Arial"/>
                <w:bCs/>
              </w:rPr>
            </w:pPr>
            <w:r w:rsidRPr="00C455E5">
              <w:rPr>
                <w:rFonts w:ascii="Arial" w:hAnsi="Arial" w:cs="Arial"/>
                <w:bCs/>
              </w:rPr>
              <w:lastRenderedPageBreak/>
              <w:t>17.</w:t>
            </w:r>
          </w:p>
        </w:tc>
        <w:tc>
          <w:tcPr>
            <w:tcW w:w="885" w:type="pct"/>
          </w:tcPr>
          <w:p w:rsidR="00CB2B96" w:rsidRPr="00E16423" w:rsidRDefault="00CB2B96" w:rsidP="00A94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6423">
              <w:rPr>
                <w:rFonts w:ascii="Arial" w:hAnsi="Arial" w:cs="Arial"/>
                <w:bCs/>
                <w:sz w:val="20"/>
                <w:szCs w:val="20"/>
              </w:rPr>
              <w:t>Wymagania dodatkowe</w:t>
            </w:r>
          </w:p>
        </w:tc>
        <w:tc>
          <w:tcPr>
            <w:tcW w:w="2643" w:type="pct"/>
          </w:tcPr>
          <w:p w:rsidR="00DF74E7" w:rsidRPr="00DF74E7" w:rsidRDefault="00DF74E7" w:rsidP="00DF74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Zainstalowany system operacyjny Windows 10 Professional lub system równoważny*</w:t>
            </w:r>
          </w:p>
          <w:p w:rsidR="00DF74E7" w:rsidRPr="00DF74E7" w:rsidRDefault="00DF74E7" w:rsidP="00DF74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Wbudowane porty i złącza: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porty wideo z tyłu ekranu, min.: 1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Display Port 1.4 oraz 1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HDMI-in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1.4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min. 7 x USB w tym min: 1 port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SuperSpeed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USB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Type-C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o przepustowości 20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/s (z funkcją ładowania) oraz 1 port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SuperSpeed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USB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Type-A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o przepustowości 10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/s z prawej strony obudowy, oraz porty USB z tyłu obudowy: 2 porty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SuperSpeed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USB-A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o przepustowości 10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/s; 2 porty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SuperSpeed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USB-A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o przepustowości 5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/s; 1 port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SuperSpeed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USB-C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® o przepustowości 10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>/s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port sieciowy RJ-45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porty audio: wyjście liniowe – COMBO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jack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na lewej krawędzi ekranu matrycy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czytnik kart pamięci typu „4 w 1”</w:t>
            </w:r>
          </w:p>
          <w:p w:rsidR="00DF74E7" w:rsidRPr="00DF74E7" w:rsidRDefault="00DF74E7" w:rsidP="00DF74E7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DF74E7" w:rsidRPr="00DF74E7" w:rsidRDefault="00DF74E7" w:rsidP="00DF74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Karta sieciowa 10/100/1000 Ethernet RJ 45 (zintegrowana)</w:t>
            </w:r>
          </w:p>
          <w:p w:rsidR="00DF74E7" w:rsidRPr="00DF74E7" w:rsidRDefault="00DF74E7" w:rsidP="00DF74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Karta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Wi-Fi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6E AX211 (2×2) z modułem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Bluetooth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>® 5.3 combo</w:t>
            </w:r>
          </w:p>
          <w:p w:rsidR="00DF74E7" w:rsidRPr="00DF74E7" w:rsidRDefault="00DF74E7" w:rsidP="00DF74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Płyta główna z chipsetem min Q670, wyposażona w:</w:t>
            </w:r>
          </w:p>
          <w:p w:rsidR="00DF74E7" w:rsidRPr="00DF74E7" w:rsidRDefault="00DF74E7" w:rsidP="00DF74E7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- 2 złącza SODIMM z obsługą do 64GB pamięci RAM </w:t>
            </w:r>
            <w:r w:rsidRPr="00DF74E7">
              <w:rPr>
                <w:rFonts w:ascii="Arial" w:hAnsi="Arial" w:cs="Arial"/>
                <w:bCs/>
                <w:sz w:val="20"/>
                <w:szCs w:val="20"/>
              </w:rPr>
              <w:lastRenderedPageBreak/>
              <w:t>4800MHz</w:t>
            </w:r>
          </w:p>
          <w:p w:rsidR="00DF74E7" w:rsidRPr="00DF74E7" w:rsidRDefault="00DF74E7" w:rsidP="00DF74E7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sloty: 1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M.2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dla WLAN, 3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M.2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dla dysków SSD</w:t>
            </w:r>
          </w:p>
          <w:p w:rsidR="00DF74E7" w:rsidRPr="00DF74E7" w:rsidRDefault="00DF74E7" w:rsidP="00DF74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Klawiatura bezprzewodowa w układzie polski programisty </w:t>
            </w:r>
          </w:p>
          <w:p w:rsidR="00DF74E7" w:rsidRPr="00DF74E7" w:rsidRDefault="00DF74E7" w:rsidP="00DF74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Mysz bezprzewodowa o rozdzielczości do 4000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dpi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z min dwoma klawiszami oraz rolką (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scroll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DF74E7" w:rsidRPr="00DF74E7" w:rsidRDefault="00DF74E7" w:rsidP="00DF74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Zainstalowanie oprogramowania :</w:t>
            </w:r>
          </w:p>
          <w:p w:rsidR="00DF74E7" w:rsidRPr="00DF74E7" w:rsidRDefault="00DF74E7" w:rsidP="00DF74E7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- bezpłatny pakiet oprogramowania biurowego,</w:t>
            </w:r>
          </w:p>
          <w:p w:rsidR="00DF74E7" w:rsidRPr="00DF74E7" w:rsidRDefault="00DF74E7" w:rsidP="00DF74E7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program 7-Zip 64-bit </w:t>
            </w:r>
            <w:hyperlink r:id="rId9" w:history="1">
              <w:r w:rsidRPr="00DF74E7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https://www.7-zip.org/</w:t>
              </w:r>
            </w:hyperlink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- bezpłatna wersja</w:t>
            </w:r>
          </w:p>
          <w:p w:rsidR="00DF74E7" w:rsidRPr="00DF74E7" w:rsidRDefault="00DF74E7" w:rsidP="00DF74E7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- program czytnik plików PDF –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Adobe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Reader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– bezpłatna wersja</w:t>
            </w:r>
          </w:p>
          <w:p w:rsidR="00DF74E7" w:rsidRPr="00DF74E7" w:rsidRDefault="00DF74E7" w:rsidP="00DF74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>Urządzenia na etapie dostawy od producenta do zamawiającego nie mogą podlegać modyfikacjom, a instalację oprogramowania należy przeprowadzić w siedzibie zamawiającego</w:t>
            </w:r>
          </w:p>
          <w:p w:rsidR="00CB2B96" w:rsidRPr="00E16423" w:rsidRDefault="00DF74E7" w:rsidP="00DF74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Przetestowanie komputera darmowym oprogramowaniem testowym obciążeniowym np. 3DMark lub </w:t>
            </w:r>
            <w:proofErr w:type="spellStart"/>
            <w:r w:rsidRPr="00DF74E7">
              <w:rPr>
                <w:rFonts w:ascii="Arial" w:hAnsi="Arial" w:cs="Arial"/>
                <w:bCs/>
                <w:sz w:val="20"/>
                <w:szCs w:val="20"/>
              </w:rPr>
              <w:t>PCMark</w:t>
            </w:r>
            <w:proofErr w:type="spellEnd"/>
            <w:r w:rsidRPr="00DF74E7">
              <w:rPr>
                <w:rFonts w:ascii="Arial" w:hAnsi="Arial" w:cs="Arial"/>
                <w:bCs/>
                <w:sz w:val="20"/>
                <w:szCs w:val="20"/>
              </w:rPr>
              <w:t xml:space="preserve"> 10 lub równorzędnym</w:t>
            </w:r>
          </w:p>
        </w:tc>
        <w:tc>
          <w:tcPr>
            <w:tcW w:w="1214" w:type="pct"/>
          </w:tcPr>
          <w:p w:rsidR="00CB2B96" w:rsidRPr="00C455E5" w:rsidRDefault="00675888" w:rsidP="0067588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v-SE"/>
              </w:rPr>
              <w:lastRenderedPageBreak/>
              <w:t>.....................................</w:t>
            </w:r>
          </w:p>
        </w:tc>
      </w:tr>
    </w:tbl>
    <w:p w:rsidR="00186F64" w:rsidRPr="004755C6" w:rsidRDefault="00186F64" w:rsidP="0004271E">
      <w:pPr>
        <w:rPr>
          <w:rFonts w:ascii="Arial" w:hAnsi="Arial" w:cs="Arial"/>
          <w:sz w:val="20"/>
          <w:szCs w:val="20"/>
        </w:rPr>
      </w:pPr>
    </w:p>
    <w:p w:rsidR="00773105" w:rsidRPr="004755C6" w:rsidRDefault="00773105" w:rsidP="0004271E">
      <w:pPr>
        <w:spacing w:after="0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04271E" w:rsidRPr="004755C6" w:rsidRDefault="0004271E" w:rsidP="006758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55C6">
        <w:rPr>
          <w:rFonts w:ascii="Arial" w:hAnsi="Arial" w:cs="Arial"/>
          <w:sz w:val="20"/>
          <w:szCs w:val="20"/>
        </w:rPr>
        <w:t>* Jeżeli Wykonawca oferuje sprzęt komputerowy o różnych parametrach technicznych (ale spełniający minimalne wymagania zamawiającego) należy przedłożyć tabelę jak wyżej dla każdego rodzaju sprzętu komputerowego,</w:t>
      </w:r>
    </w:p>
    <w:p w:rsidR="002175DA" w:rsidRDefault="002175DA" w:rsidP="0004271E">
      <w:pPr>
        <w:spacing w:after="0"/>
        <w:rPr>
          <w:rFonts w:ascii="Arial" w:hAnsi="Arial" w:cs="Arial"/>
          <w:sz w:val="20"/>
          <w:szCs w:val="20"/>
        </w:rPr>
      </w:pPr>
    </w:p>
    <w:p w:rsidR="00775BDA" w:rsidRPr="00F141BE" w:rsidRDefault="00775BDA" w:rsidP="00775BDA">
      <w:pPr>
        <w:spacing w:line="240" w:lineRule="auto"/>
        <w:ind w:left="3540"/>
        <w:jc w:val="right"/>
        <w:rPr>
          <w:rFonts w:cs="Calibri"/>
          <w:i/>
          <w:sz w:val="20"/>
          <w:szCs w:val="20"/>
        </w:rPr>
      </w:pPr>
      <w:r w:rsidRPr="004E2344">
        <w:rPr>
          <w:rFonts w:cs="Calibri"/>
          <w:i/>
          <w:sz w:val="20"/>
          <w:szCs w:val="20"/>
        </w:rPr>
        <w:t>(Należy opatrzyć elektronicznym podpisem kwalifikowanym lub podpisem zaufanym lud podpisem osobistym</w:t>
      </w:r>
      <w:r>
        <w:rPr>
          <w:rFonts w:cs="Calibri"/>
          <w:i/>
          <w:sz w:val="20"/>
          <w:szCs w:val="20"/>
        </w:rPr>
        <w:t xml:space="preserve"> </w:t>
      </w:r>
      <w:r w:rsidRPr="004E2344">
        <w:rPr>
          <w:rFonts w:cs="Calibri"/>
          <w:i/>
          <w:sz w:val="20"/>
          <w:szCs w:val="20"/>
        </w:rPr>
        <w:t>osoby lub osób uprawn</w:t>
      </w:r>
      <w:r>
        <w:rPr>
          <w:rFonts w:cs="Calibri"/>
          <w:i/>
          <w:sz w:val="20"/>
          <w:szCs w:val="20"/>
        </w:rPr>
        <w:t xml:space="preserve">ionych do zaciągania zobowiązań </w:t>
      </w:r>
      <w:r w:rsidRPr="004E2344">
        <w:rPr>
          <w:rFonts w:cs="Calibri"/>
          <w:i/>
          <w:sz w:val="20"/>
          <w:szCs w:val="20"/>
        </w:rPr>
        <w:t>cywilno-prawnych w imieniu</w:t>
      </w:r>
      <w:r>
        <w:rPr>
          <w:rFonts w:cs="Calibri"/>
          <w:i/>
          <w:sz w:val="20"/>
          <w:szCs w:val="20"/>
        </w:rPr>
        <w:t xml:space="preserve"> Podmiotu</w:t>
      </w:r>
      <w:r w:rsidRPr="004E2344">
        <w:rPr>
          <w:rFonts w:cs="Calibri"/>
          <w:i/>
          <w:sz w:val="20"/>
          <w:szCs w:val="20"/>
        </w:rPr>
        <w:t>)</w:t>
      </w:r>
    </w:p>
    <w:p w:rsidR="00775BDA" w:rsidRPr="004755C6" w:rsidRDefault="00775BDA" w:rsidP="0004271E">
      <w:pPr>
        <w:spacing w:after="0"/>
        <w:rPr>
          <w:rFonts w:ascii="Arial" w:hAnsi="Arial" w:cs="Arial"/>
          <w:sz w:val="20"/>
          <w:szCs w:val="20"/>
        </w:rPr>
      </w:pPr>
    </w:p>
    <w:p w:rsidR="002175DA" w:rsidRPr="004755C6" w:rsidRDefault="002175DA" w:rsidP="0004271E">
      <w:pPr>
        <w:spacing w:after="0"/>
        <w:rPr>
          <w:rFonts w:ascii="Arial" w:hAnsi="Arial" w:cs="Arial"/>
          <w:sz w:val="20"/>
          <w:szCs w:val="20"/>
        </w:rPr>
      </w:pPr>
    </w:p>
    <w:p w:rsidR="00675888" w:rsidRDefault="00675888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75888" w:rsidRDefault="00675888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75888" w:rsidRDefault="00675888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75888" w:rsidRDefault="00675888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75888" w:rsidRDefault="00675888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16423" w:rsidRDefault="00E16423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16423" w:rsidRDefault="00E16423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16423" w:rsidRDefault="00E16423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16423" w:rsidRDefault="00E16423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75888" w:rsidRDefault="00675888" w:rsidP="006758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75DA" w:rsidRPr="004755C6" w:rsidRDefault="00675888" w:rsidP="0067588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</w:t>
      </w:r>
      <w:r w:rsidR="002175DA" w:rsidRPr="004755C6">
        <w:rPr>
          <w:rFonts w:ascii="Arial" w:hAnsi="Arial" w:cs="Arial"/>
          <w:b/>
          <w:bCs/>
          <w:sz w:val="20"/>
          <w:szCs w:val="20"/>
        </w:rPr>
        <w:t xml:space="preserve"> W przypadku zaoferowania rozwiązania równoważnego względem wymogu systemu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175DA" w:rsidRPr="004755C6">
        <w:rPr>
          <w:rFonts w:ascii="Arial" w:hAnsi="Arial" w:cs="Arial"/>
          <w:b/>
          <w:bCs/>
          <w:sz w:val="20"/>
          <w:szCs w:val="20"/>
        </w:rPr>
        <w:t>operacyjn</w:t>
      </w:r>
      <w:r w:rsidR="00CB2B96">
        <w:rPr>
          <w:rFonts w:ascii="Arial" w:hAnsi="Arial" w:cs="Arial"/>
          <w:b/>
          <w:bCs/>
          <w:sz w:val="20"/>
          <w:szCs w:val="20"/>
        </w:rPr>
        <w:t>ego wskazanego w tabeli w poz. 7</w:t>
      </w:r>
      <w:r w:rsidR="002175DA" w:rsidRPr="004755C6">
        <w:rPr>
          <w:rFonts w:ascii="Arial" w:hAnsi="Arial" w:cs="Arial"/>
          <w:b/>
          <w:bCs/>
          <w:sz w:val="20"/>
          <w:szCs w:val="20"/>
        </w:rPr>
        <w:t xml:space="preserve">, Wykonawca  w celu wykazania, że </w:t>
      </w:r>
      <w:r w:rsidR="002175DA" w:rsidRPr="004755C6">
        <w:rPr>
          <w:rFonts w:ascii="Arial" w:eastAsia="Times New Roman" w:hAnsi="Arial" w:cs="Arial"/>
          <w:b/>
          <w:bCs/>
          <w:spacing w:val="1"/>
          <w:sz w:val="20"/>
          <w:szCs w:val="20"/>
        </w:rPr>
        <w:t>z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="002175DA" w:rsidRPr="004755C6">
        <w:rPr>
          <w:rFonts w:ascii="Arial" w:eastAsia="Times New Roman" w:hAnsi="Arial" w:cs="Arial"/>
          <w:b/>
          <w:bCs/>
          <w:spacing w:val="-3"/>
          <w:sz w:val="20"/>
          <w:szCs w:val="20"/>
        </w:rPr>
        <w:t>f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ro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wa</w:t>
      </w:r>
      <w:r w:rsidR="002175DA" w:rsidRPr="004755C6">
        <w:rPr>
          <w:rFonts w:ascii="Arial" w:eastAsia="Times New Roman" w:hAnsi="Arial" w:cs="Arial"/>
          <w:b/>
          <w:bCs/>
          <w:spacing w:val="2"/>
          <w:sz w:val="20"/>
          <w:szCs w:val="20"/>
        </w:rPr>
        <w:t>n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pro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uk</w:t>
      </w:r>
      <w:r w:rsidR="002175DA" w:rsidRPr="004755C6">
        <w:rPr>
          <w:rFonts w:ascii="Arial" w:eastAsia="Times New Roman" w:hAnsi="Arial" w:cs="Arial"/>
          <w:b/>
          <w:bCs/>
          <w:spacing w:val="5"/>
          <w:sz w:val="20"/>
          <w:szCs w:val="20"/>
        </w:rPr>
        <w:t>t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="002175DA" w:rsidRPr="004755C6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sp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łn</w:t>
      </w:r>
      <w:r w:rsidR="002175DA" w:rsidRPr="004755C6">
        <w:rPr>
          <w:rFonts w:ascii="Arial" w:eastAsia="Times New Roman" w:hAnsi="Arial" w:cs="Arial"/>
          <w:b/>
          <w:bCs/>
          <w:spacing w:val="3"/>
          <w:sz w:val="20"/>
          <w:szCs w:val="20"/>
        </w:rPr>
        <w:t>i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 xml:space="preserve">ją </w:t>
      </w:r>
      <w:r w:rsidR="002175DA" w:rsidRPr="004755C6">
        <w:rPr>
          <w:rFonts w:ascii="Arial" w:eastAsia="Times New Roman" w:hAnsi="Arial" w:cs="Arial"/>
          <w:b/>
          <w:bCs/>
          <w:spacing w:val="2"/>
          <w:sz w:val="20"/>
          <w:szCs w:val="20"/>
        </w:rPr>
        <w:t>w</w:t>
      </w:r>
      <w:r w:rsidR="002175DA" w:rsidRPr="004755C6">
        <w:rPr>
          <w:rFonts w:ascii="Arial" w:eastAsia="Times New Roman" w:hAnsi="Arial" w:cs="Arial"/>
          <w:b/>
          <w:bCs/>
          <w:spacing w:val="-5"/>
          <w:sz w:val="20"/>
          <w:szCs w:val="20"/>
        </w:rPr>
        <w:t>y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="002175DA" w:rsidRPr="004755C6">
        <w:rPr>
          <w:rFonts w:ascii="Arial" w:eastAsia="Times New Roman" w:hAnsi="Arial" w:cs="Arial"/>
          <w:b/>
          <w:bCs/>
          <w:spacing w:val="2"/>
          <w:sz w:val="20"/>
          <w:szCs w:val="20"/>
        </w:rPr>
        <w:t>a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nia i w</w:t>
      </w:r>
      <w:r w:rsidR="002175DA" w:rsidRPr="004755C6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runki ok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re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 xml:space="preserve">ślone 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O</w:t>
      </w:r>
      <w:r w:rsidR="002175DA" w:rsidRPr="004755C6">
        <w:rPr>
          <w:rFonts w:ascii="Arial" w:eastAsia="Times New Roman" w:hAnsi="Arial" w:cs="Arial"/>
          <w:b/>
          <w:bCs/>
          <w:spacing w:val="3"/>
          <w:sz w:val="20"/>
          <w:szCs w:val="20"/>
        </w:rPr>
        <w:t>P</w:t>
      </w:r>
      <w:r w:rsidR="002175DA" w:rsidRPr="004755C6">
        <w:rPr>
          <w:rFonts w:ascii="Arial" w:eastAsia="Times New Roman" w:hAnsi="Arial" w:cs="Arial"/>
          <w:b/>
          <w:bCs/>
          <w:spacing w:val="-3"/>
          <w:sz w:val="20"/>
          <w:szCs w:val="20"/>
        </w:rPr>
        <w:t>Z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 xml:space="preserve"> w </w:t>
      </w:r>
      <w:r w:rsidR="002175DA" w:rsidRPr="004755C6">
        <w:rPr>
          <w:rFonts w:ascii="Arial" w:eastAsia="Times New Roman" w:hAnsi="Arial" w:cs="Arial"/>
          <w:b/>
          <w:bCs/>
          <w:spacing w:val="1"/>
          <w:sz w:val="20"/>
          <w:szCs w:val="20"/>
        </w:rPr>
        <w:t>z</w:t>
      </w:r>
      <w:r w:rsidR="002175DA" w:rsidRPr="004755C6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kr</w:t>
      </w:r>
      <w:r w:rsidR="002175DA" w:rsidRPr="004755C6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="002175DA" w:rsidRPr="004755C6">
        <w:rPr>
          <w:rFonts w:ascii="Arial" w:eastAsia="Times New Roman" w:hAnsi="Arial" w:cs="Arial"/>
          <w:b/>
          <w:bCs/>
          <w:sz w:val="20"/>
          <w:szCs w:val="20"/>
        </w:rPr>
        <w:t>sie kryteriów równoważności wypełnia poniższą tabele:</w:t>
      </w:r>
    </w:p>
    <w:p w:rsidR="00DE0466" w:rsidRPr="004755C6" w:rsidRDefault="00DE0466" w:rsidP="001D6625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9923" w:type="dxa"/>
        <w:tblInd w:w="-459" w:type="dxa"/>
        <w:tblLook w:val="04A0"/>
      </w:tblPr>
      <w:tblGrid>
        <w:gridCol w:w="567"/>
        <w:gridCol w:w="5954"/>
        <w:gridCol w:w="3402"/>
      </w:tblGrid>
      <w:tr w:rsidR="00DE0466" w:rsidRPr="004755C6" w:rsidTr="00BA5413">
        <w:tc>
          <w:tcPr>
            <w:tcW w:w="567" w:type="dxa"/>
          </w:tcPr>
          <w:p w:rsidR="00DE0466" w:rsidRPr="006061AB" w:rsidRDefault="00DE0466" w:rsidP="00B415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061AB">
              <w:rPr>
                <w:rFonts w:ascii="Arial" w:hAnsi="Arial" w:cs="Arial"/>
                <w:sz w:val="22"/>
                <w:szCs w:val="22"/>
              </w:rPr>
              <w:lastRenderedPageBreak/>
              <w:t xml:space="preserve">LP. </w:t>
            </w:r>
          </w:p>
        </w:tc>
        <w:tc>
          <w:tcPr>
            <w:tcW w:w="5954" w:type="dxa"/>
          </w:tcPr>
          <w:p w:rsidR="00DE0466" w:rsidRPr="00A10DF5" w:rsidRDefault="00DE0466" w:rsidP="006758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10DF5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F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unk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jonal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oś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oty</w:t>
            </w:r>
            <w:r w:rsidRPr="00A10DF5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ą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10DF5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  <w:r w:rsidRPr="00A10DF5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aga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go 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pr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 </w:t>
            </w:r>
            <w:r w:rsidRPr="00A10DF5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Z</w:t>
            </w:r>
            <w:r w:rsidRPr="00A10DF5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A10DF5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00A10DF5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iają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ce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 o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Pr="00A10DF5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g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00A10DF5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Pr="00A10DF5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 ró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wn</w:t>
            </w:r>
            <w:r w:rsidRPr="00A10DF5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A10DF5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ż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go </w:t>
            </w:r>
            <w:r w:rsidRPr="00A10DF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 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ic</w:t>
            </w:r>
            <w:r w:rsidRPr="00A10DF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oso</w:t>
            </w:r>
            <w:r w:rsidRPr="00A10DF5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f</w:t>
            </w:r>
            <w:r w:rsidRPr="00A10D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3402" w:type="dxa"/>
          </w:tcPr>
          <w:p w:rsidR="00DE0466" w:rsidRPr="00BA5413" w:rsidRDefault="00DE0466" w:rsidP="00B4151B">
            <w:pPr>
              <w:spacing w:before="51"/>
              <w:ind w:left="113" w:right="94" w:hanging="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O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p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is</w:t>
            </w:r>
            <w:r w:rsidRPr="00BA5413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unk</w:t>
            </w:r>
            <w:r w:rsidRPr="00BA5413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ó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 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ó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o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ż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oś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i o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f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er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owanego 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p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rze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z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Wy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k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o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ę o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p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og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-3"/>
                <w:sz w:val="18"/>
                <w:szCs w:val="18"/>
              </w:rPr>
              <w:t>m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o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ia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– 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al</w:t>
            </w:r>
            <w:r w:rsidRPr="00BA5413">
              <w:rPr>
                <w:rFonts w:eastAsia="Times New Roman" w:cstheme="minorHAnsi"/>
                <w:b/>
                <w:bCs/>
                <w:spacing w:val="-3"/>
                <w:sz w:val="18"/>
                <w:szCs w:val="18"/>
              </w:rPr>
              <w:t>e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ż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y 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y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k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z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ć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, 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ż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e 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funk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jona</w:t>
            </w:r>
            <w:r w:rsidRPr="00BA5413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ość o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f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er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o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go o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p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og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-3"/>
                <w:sz w:val="18"/>
                <w:szCs w:val="18"/>
              </w:rPr>
              <w:t>m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o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ia j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st 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ó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o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ż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 w</w:t>
            </w:r>
            <w:r w:rsidRPr="00BA5413">
              <w:rPr>
                <w:rFonts w:eastAsia="Times New Roman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sto</w:t>
            </w:r>
            <w:r w:rsidRPr="00BA5413">
              <w:rPr>
                <w:rFonts w:eastAsia="Times New Roman" w:cstheme="minorHAnsi"/>
                <w:b/>
                <w:bCs/>
                <w:spacing w:val="-3"/>
                <w:sz w:val="18"/>
                <w:szCs w:val="18"/>
              </w:rPr>
              <w:t>s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un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k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u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o 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y</w:t>
            </w:r>
            <w:r w:rsidRPr="00BA5413">
              <w:rPr>
                <w:rFonts w:eastAsia="Times New Roman" w:cstheme="minorHAnsi"/>
                <w:b/>
                <w:bCs/>
                <w:spacing w:val="-3"/>
                <w:sz w:val="18"/>
                <w:szCs w:val="18"/>
              </w:rPr>
              <w:t>m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agań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w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s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k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z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y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h w</w:t>
            </w:r>
            <w:r w:rsidRPr="00BA5413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i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ie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j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s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ze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j 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BA5413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b</w:t>
            </w:r>
            <w:r w:rsidRPr="00BA541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BA5413">
              <w:rPr>
                <w:rFonts w:eastAsia="Times New Roman" w:cstheme="minorHAnsi"/>
                <w:b/>
                <w:bCs/>
                <w:sz w:val="18"/>
                <w:szCs w:val="18"/>
              </w:rPr>
              <w:t>li</w:t>
            </w:r>
          </w:p>
        </w:tc>
      </w:tr>
      <w:tr w:rsidR="006061AB" w:rsidRPr="004755C6" w:rsidTr="00BA5413">
        <w:tc>
          <w:tcPr>
            <w:tcW w:w="567" w:type="dxa"/>
          </w:tcPr>
          <w:p w:rsidR="006061AB" w:rsidRPr="006061AB" w:rsidRDefault="006061AB" w:rsidP="006061AB">
            <w:pPr>
              <w:rPr>
                <w:rFonts w:ascii="Arial" w:hAnsi="Arial" w:cs="Arial"/>
              </w:rPr>
            </w:pPr>
            <w:r w:rsidRPr="006061AB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</w:tcPr>
          <w:p w:rsidR="006061AB" w:rsidRPr="00A10DF5" w:rsidRDefault="006061AB" w:rsidP="00A10DF5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10DF5">
              <w:rPr>
                <w:rFonts w:ascii="Arial" w:hAnsi="Arial" w:cs="Arial"/>
                <w:sz w:val="20"/>
                <w:szCs w:val="20"/>
              </w:rPr>
              <w:t xml:space="preserve">Minimalne wymagane funkcjonalności: 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1AE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Wbudowane graficzne środowisko instalacji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i konfiguracji dostępne w języku polskim.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Wbudowany system pomocy w języku polskim.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Możliwość dokonywania bezpłatnych aktualizacji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1AE">
              <w:rPr>
                <w:rFonts w:ascii="Arial" w:hAnsi="Arial" w:cs="Arial"/>
                <w:bCs/>
                <w:sz w:val="20"/>
                <w:szCs w:val="20"/>
              </w:rPr>
              <w:t>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7E31AE">
              <w:rPr>
                <w:rFonts w:ascii="Arial" w:hAnsi="Arial" w:cs="Arial"/>
                <w:bCs/>
                <w:sz w:val="20"/>
                <w:szCs w:val="20"/>
              </w:rPr>
              <w:t>Plug&amp;Play</w:t>
            </w:r>
            <w:proofErr w:type="spellEnd"/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E31AE">
              <w:rPr>
                <w:rFonts w:ascii="Arial" w:hAnsi="Arial" w:cs="Arial"/>
                <w:bCs/>
                <w:sz w:val="20"/>
                <w:szCs w:val="20"/>
              </w:rPr>
              <w:t>Wi-Fi</w:t>
            </w:r>
            <w:proofErr w:type="spellEnd"/>
            <w:r w:rsidRPr="007E31AE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Możliwość przywracania systemu operacyjnego do stanu początkowego z pozostawieniem plików użytkownika.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Wbudowana zapora internetowa (firewall) dla ochrony połączeń internetowych, zintegrowana z systemem konsola do zarządzania ustawieniami zapory i regułami IPv4 i v6.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Wbudowane mechanizmy ochrony antywirusowej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1AE">
              <w:rPr>
                <w:rFonts w:ascii="Arial" w:hAnsi="Arial" w:cs="Arial"/>
                <w:bCs/>
                <w:sz w:val="20"/>
                <w:szCs w:val="20"/>
              </w:rPr>
              <w:t>i przeciw złośliwemu oprogramowaniu z zapewnionymi bezpłatnymi aktualizacjami.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Wsparcie dla </w:t>
            </w:r>
            <w:proofErr w:type="spellStart"/>
            <w:r w:rsidRPr="007E31AE">
              <w:rPr>
                <w:rFonts w:ascii="Arial" w:hAnsi="Arial" w:cs="Arial"/>
                <w:bCs/>
                <w:sz w:val="20"/>
                <w:szCs w:val="20"/>
              </w:rPr>
              <w:t>firmware</w:t>
            </w:r>
            <w:proofErr w:type="spellEnd"/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 UEFI i funkcji bezpiecznego rozruchu (</w:t>
            </w:r>
            <w:proofErr w:type="spellStart"/>
            <w:r w:rsidRPr="007E31AE">
              <w:rPr>
                <w:rFonts w:ascii="Arial" w:hAnsi="Arial" w:cs="Arial"/>
                <w:bCs/>
                <w:sz w:val="20"/>
                <w:szCs w:val="20"/>
              </w:rPr>
              <w:t>Secure</w:t>
            </w:r>
            <w:proofErr w:type="spellEnd"/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31AE">
              <w:rPr>
                <w:rFonts w:ascii="Arial" w:hAnsi="Arial" w:cs="Arial"/>
                <w:bCs/>
                <w:sz w:val="20"/>
                <w:szCs w:val="20"/>
              </w:rPr>
              <w:t>Boot</w:t>
            </w:r>
            <w:proofErr w:type="spellEnd"/>
            <w:r w:rsidRPr="007E31AE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Wsparcie dla </w:t>
            </w:r>
            <w:proofErr w:type="spellStart"/>
            <w:r w:rsidRPr="007E31AE">
              <w:rPr>
                <w:rFonts w:ascii="Arial" w:hAnsi="Arial" w:cs="Arial"/>
                <w:bCs/>
                <w:sz w:val="20"/>
                <w:szCs w:val="20"/>
              </w:rPr>
              <w:t>PowerShell</w:t>
            </w:r>
            <w:proofErr w:type="spellEnd"/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  – możliwość uruchamiania interpretera poleceń.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Możliwość ustanowienia polityki złożoności haseł logowania, wymuszania cyklicznej zmiany hasła.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Możliwość podłączenia systemu do domeny, oraz pełna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kompatybilność z usługą katalogową </w:t>
            </w:r>
            <w:proofErr w:type="spellStart"/>
            <w:r w:rsidRPr="007E31AE">
              <w:rPr>
                <w:rFonts w:ascii="Arial" w:hAnsi="Arial" w:cs="Arial"/>
                <w:bCs/>
                <w:sz w:val="20"/>
                <w:szCs w:val="20"/>
              </w:rPr>
              <w:t>Active</w:t>
            </w:r>
            <w:proofErr w:type="spellEnd"/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31AE">
              <w:rPr>
                <w:rFonts w:ascii="Arial" w:hAnsi="Arial" w:cs="Arial"/>
                <w:bCs/>
                <w:sz w:val="20"/>
                <w:szCs w:val="20"/>
              </w:rPr>
              <w:t>Directory</w:t>
            </w:r>
            <w:proofErr w:type="spellEnd"/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 oraz </w:t>
            </w:r>
            <w:proofErr w:type="spellStart"/>
            <w:r w:rsidRPr="007E31AE">
              <w:rPr>
                <w:rFonts w:ascii="Arial" w:hAnsi="Arial" w:cs="Arial"/>
                <w:bCs/>
                <w:sz w:val="20"/>
                <w:szCs w:val="20"/>
              </w:rPr>
              <w:t>Azure</w:t>
            </w:r>
            <w:proofErr w:type="spellEnd"/>
            <w:r w:rsidRPr="007E31AE">
              <w:rPr>
                <w:rFonts w:ascii="Arial" w:hAnsi="Arial" w:cs="Arial"/>
                <w:bCs/>
                <w:sz w:val="20"/>
                <w:szCs w:val="20"/>
              </w:rPr>
              <w:t xml:space="preserve"> AD.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Wbudowane w system narzędzie, umożliwiające za pomocą algorytmu AES, zabezpieczenie kryptograficzne każdego sektora partycji. Dane umożliwiające dostęp do danych mogą pochodzić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z TMP, pliku, kodu wprowadzonego z klawiatury, rejestru lub hasła wprowadzonego z klawiatury.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Wbudowane narzędzie umożliwiające logowanie zdalne do urządzenia za pomocą pulpitu zdalnego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1AE">
              <w:rPr>
                <w:rFonts w:ascii="Arial" w:hAnsi="Arial" w:cs="Arial"/>
                <w:bCs/>
                <w:sz w:val="20"/>
                <w:szCs w:val="20"/>
              </w:rPr>
              <w:t>z innego urządzenia.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Wbudowane narzędzie umożliwiające zainstalowanie maszyny wirtualnej.</w:t>
            </w:r>
          </w:p>
          <w:p w:rsidR="007E31AE" w:rsidRPr="007E31AE" w:rsidRDefault="007E31AE" w:rsidP="007E3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o) </w:t>
            </w:r>
            <w:r w:rsidRPr="007E31AE">
              <w:rPr>
                <w:rFonts w:ascii="Arial" w:hAnsi="Arial" w:cs="Arial"/>
                <w:bCs/>
                <w:sz w:val="20"/>
                <w:szCs w:val="20"/>
              </w:rPr>
              <w:t>Narzędzie umożliwiające przypisanie konta użytkownika do konkretnej aplikacji. Możliwość nadania tych uprawnień powinien mieć wyłącznie użytkownik będący administratorem.</w:t>
            </w:r>
          </w:p>
          <w:p w:rsidR="006061AB" w:rsidRPr="00A10DF5" w:rsidRDefault="006061AB" w:rsidP="00A10DF5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a) ……………….</w:t>
            </w: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b) ……………….</w:t>
            </w: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c) ……………….</w:t>
            </w: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d) ……………….</w:t>
            </w: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e) ……………….</w:t>
            </w: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f) ……………….</w:t>
            </w: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g) ……………….</w:t>
            </w: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h) ……………….</w:t>
            </w: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i) ……………….</w:t>
            </w: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j) ……………….</w:t>
            </w: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k) ……………….</w:t>
            </w: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l) ……………….</w:t>
            </w: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m) ……………….</w:t>
            </w:r>
          </w:p>
          <w:p w:rsidR="00BA5413" w:rsidRDefault="00BA5413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1AB" w:rsidRPr="00BA5413" w:rsidRDefault="006061AB" w:rsidP="006061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n) ……………….</w:t>
            </w:r>
          </w:p>
          <w:p w:rsidR="00BA5413" w:rsidRDefault="00BA5413" w:rsidP="00BA54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13" w:rsidRPr="00BA5413" w:rsidRDefault="00BA5413" w:rsidP="00BA54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5413">
              <w:rPr>
                <w:rFonts w:ascii="Arial" w:hAnsi="Arial" w:cs="Arial"/>
                <w:sz w:val="20"/>
                <w:szCs w:val="20"/>
              </w:rPr>
              <w:t>o) ……………….</w:t>
            </w:r>
          </w:p>
          <w:p w:rsidR="006061AB" w:rsidRPr="00A10DF5" w:rsidRDefault="006061AB" w:rsidP="006061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5413" w:rsidRDefault="00BA5413" w:rsidP="0004271E">
      <w:pPr>
        <w:spacing w:after="0"/>
        <w:rPr>
          <w:rFonts w:ascii="Arial" w:hAnsi="Arial" w:cs="Arial"/>
          <w:sz w:val="20"/>
          <w:szCs w:val="20"/>
        </w:rPr>
      </w:pPr>
    </w:p>
    <w:p w:rsidR="00775BDA" w:rsidRPr="00F141BE" w:rsidRDefault="00775BDA" w:rsidP="00775BDA">
      <w:pPr>
        <w:spacing w:line="240" w:lineRule="auto"/>
        <w:ind w:left="3540"/>
        <w:jc w:val="right"/>
        <w:rPr>
          <w:rFonts w:cs="Calibri"/>
          <w:i/>
          <w:sz w:val="20"/>
          <w:szCs w:val="20"/>
        </w:rPr>
      </w:pPr>
      <w:r w:rsidRPr="004E2344">
        <w:rPr>
          <w:rFonts w:cs="Calibri"/>
          <w:i/>
          <w:sz w:val="20"/>
          <w:szCs w:val="20"/>
        </w:rPr>
        <w:t>(Należy opatrzyć elektronicznym podpisem kwalifikowanym lub podpisem zaufanym lud podpisem osobistym</w:t>
      </w:r>
      <w:r>
        <w:rPr>
          <w:rFonts w:cs="Calibri"/>
          <w:i/>
          <w:sz w:val="20"/>
          <w:szCs w:val="20"/>
        </w:rPr>
        <w:t xml:space="preserve"> </w:t>
      </w:r>
      <w:r w:rsidRPr="004E2344">
        <w:rPr>
          <w:rFonts w:cs="Calibri"/>
          <w:i/>
          <w:sz w:val="20"/>
          <w:szCs w:val="20"/>
        </w:rPr>
        <w:t>osoby lub osób uprawn</w:t>
      </w:r>
      <w:r>
        <w:rPr>
          <w:rFonts w:cs="Calibri"/>
          <w:i/>
          <w:sz w:val="20"/>
          <w:szCs w:val="20"/>
        </w:rPr>
        <w:t xml:space="preserve">ionych do zaciągania zobowiązań </w:t>
      </w:r>
      <w:r w:rsidRPr="004E2344">
        <w:rPr>
          <w:rFonts w:cs="Calibri"/>
          <w:i/>
          <w:sz w:val="20"/>
          <w:szCs w:val="20"/>
        </w:rPr>
        <w:t>cywilno-prawnych w imieniu</w:t>
      </w:r>
      <w:r>
        <w:rPr>
          <w:rFonts w:cs="Calibri"/>
          <w:i/>
          <w:sz w:val="20"/>
          <w:szCs w:val="20"/>
        </w:rPr>
        <w:t xml:space="preserve"> Podmiotu</w:t>
      </w:r>
      <w:r w:rsidRPr="004E2344">
        <w:rPr>
          <w:rFonts w:cs="Calibri"/>
          <w:i/>
          <w:sz w:val="20"/>
          <w:szCs w:val="20"/>
        </w:rPr>
        <w:t>)</w:t>
      </w:r>
    </w:p>
    <w:p w:rsidR="00775BDA" w:rsidRPr="004755C6" w:rsidRDefault="00775BDA" w:rsidP="0004271E">
      <w:pPr>
        <w:spacing w:after="0"/>
        <w:rPr>
          <w:rFonts w:ascii="Arial" w:hAnsi="Arial" w:cs="Arial"/>
          <w:sz w:val="20"/>
          <w:szCs w:val="20"/>
        </w:rPr>
      </w:pPr>
    </w:p>
    <w:sectPr w:rsidR="00775BDA" w:rsidRPr="004755C6" w:rsidSect="00EB542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886" w:rsidRDefault="005A3886" w:rsidP="00A131BF">
      <w:pPr>
        <w:spacing w:after="0" w:line="240" w:lineRule="auto"/>
      </w:pPr>
      <w:r>
        <w:separator/>
      </w:r>
    </w:p>
  </w:endnote>
  <w:endnote w:type="continuationSeparator" w:id="0">
    <w:p w:rsidR="005A3886" w:rsidRDefault="005A3886" w:rsidP="00A1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F3" w:rsidRPr="00AC11F3" w:rsidRDefault="00AC11F3" w:rsidP="00AC11F3">
    <w:pPr>
      <w:pStyle w:val="NormalnyWeb"/>
      <w:spacing w:after="0" w:line="240" w:lineRule="auto"/>
      <w:ind w:left="-567" w:right="-567"/>
      <w:jc w:val="center"/>
      <w:rPr>
        <w:sz w:val="13"/>
        <w:szCs w:val="13"/>
      </w:rPr>
    </w:pPr>
  </w:p>
  <w:p w:rsidR="004F36C5" w:rsidRDefault="004F36C5" w:rsidP="004F36C5">
    <w:pPr>
      <w:pStyle w:val="NormalnyWeb"/>
      <w:ind w:left="-567" w:right="-567"/>
      <w:jc w:val="center"/>
      <w:rPr>
        <w:sz w:val="13"/>
        <w:szCs w:val="13"/>
      </w:rPr>
    </w:pPr>
    <w:r>
      <w:rPr>
        <w:rFonts w:ascii="Arial" w:hAnsi="Arial" w:cs="Arial"/>
        <w:sz w:val="13"/>
        <w:szCs w:val="13"/>
      </w:rPr>
      <w:t>Projekt „</w:t>
    </w:r>
    <w:r w:rsidR="008371DB">
      <w:rPr>
        <w:rFonts w:ascii="Arial" w:hAnsi="Arial" w:cs="Arial"/>
        <w:sz w:val="13"/>
        <w:szCs w:val="13"/>
      </w:rPr>
      <w:t xml:space="preserve">Cyfrowa gmina” </w:t>
    </w:r>
    <w:r>
      <w:rPr>
        <w:rFonts w:ascii="Arial" w:hAnsi="Arial" w:cs="Arial"/>
        <w:sz w:val="13"/>
        <w:szCs w:val="13"/>
      </w:rPr>
      <w:t>jest finansowany ze środków Europejskiego Funduszu Rozwoju Regionalnego w ramach Programu Operacyjnego Polska Cyfrowa na lata 2014 – 2020.</w:t>
    </w:r>
  </w:p>
  <w:p w:rsidR="00186F64" w:rsidRPr="00186F64" w:rsidRDefault="00186F64" w:rsidP="00AC11F3">
    <w:pPr>
      <w:pStyle w:val="Stopka"/>
      <w:tabs>
        <w:tab w:val="clear" w:pos="4536"/>
        <w:tab w:val="clear" w:pos="9072"/>
      </w:tabs>
      <w:ind w:right="-510"/>
      <w:jc w:val="right"/>
      <w:rPr>
        <w:rFonts w:ascii="Arial" w:hAnsi="Arial" w:cs="Arial"/>
        <w:sz w:val="20"/>
      </w:rPr>
    </w:pPr>
    <w:r w:rsidRPr="00186F64">
      <w:rPr>
        <w:rFonts w:ascii="Arial" w:hAnsi="Arial" w:cs="Arial"/>
        <w:sz w:val="20"/>
      </w:rPr>
      <w:t xml:space="preserve">Str. </w:t>
    </w:r>
    <w:r w:rsidR="002478AE" w:rsidRPr="00186F64">
      <w:rPr>
        <w:rFonts w:ascii="Arial" w:hAnsi="Arial" w:cs="Arial"/>
        <w:sz w:val="20"/>
      </w:rPr>
      <w:fldChar w:fldCharType="begin"/>
    </w:r>
    <w:r w:rsidRPr="00186F64">
      <w:rPr>
        <w:rFonts w:ascii="Arial" w:hAnsi="Arial" w:cs="Arial"/>
        <w:sz w:val="20"/>
      </w:rPr>
      <w:instrText>PAGE   \* MERGEFORMAT</w:instrText>
    </w:r>
    <w:r w:rsidR="002478AE" w:rsidRPr="00186F64">
      <w:rPr>
        <w:rFonts w:ascii="Arial" w:hAnsi="Arial" w:cs="Arial"/>
        <w:sz w:val="20"/>
      </w:rPr>
      <w:fldChar w:fldCharType="separate"/>
    </w:r>
    <w:r w:rsidR="00AD2E72">
      <w:rPr>
        <w:rFonts w:ascii="Arial" w:hAnsi="Arial" w:cs="Arial"/>
        <w:noProof/>
        <w:sz w:val="20"/>
      </w:rPr>
      <w:t>4</w:t>
    </w:r>
    <w:r w:rsidR="002478AE" w:rsidRPr="00186F64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fldSimple w:instr=" NUMPAGES   \* MERGEFORMAT ">
      <w:r w:rsidR="00AD2E72" w:rsidRPr="00AD2E72">
        <w:rPr>
          <w:rFonts w:ascii="Arial" w:hAnsi="Arial" w:cs="Arial"/>
          <w:noProof/>
          <w:sz w:val="20"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886" w:rsidRDefault="005A3886" w:rsidP="00A131BF">
      <w:pPr>
        <w:spacing w:after="0" w:line="240" w:lineRule="auto"/>
      </w:pPr>
      <w:r>
        <w:separator/>
      </w:r>
    </w:p>
  </w:footnote>
  <w:footnote w:type="continuationSeparator" w:id="0">
    <w:p w:rsidR="005A3886" w:rsidRDefault="005A3886" w:rsidP="00A1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4" w:rsidRDefault="00186F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895350" y="447675"/>
          <wp:positionH relativeFrom="page">
            <wp:align>center</wp:align>
          </wp:positionH>
          <wp:positionV relativeFrom="page">
            <wp:align>top</wp:align>
          </wp:positionV>
          <wp:extent cx="7585200" cy="1033200"/>
          <wp:effectExtent l="0" t="0" r="0" b="0"/>
          <wp:wrapTopAndBottom/>
          <wp:docPr id="5" name="Obraz 5" descr="Grafika przedstawia logotyp Funduszy Europejskich, flagę Rzeczpospolitej Polskiej i flagę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logotypy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8EA"/>
    <w:multiLevelType w:val="multilevel"/>
    <w:tmpl w:val="2E32B40A"/>
    <w:styleLink w:val="WWNum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1615A7"/>
    <w:multiLevelType w:val="multilevel"/>
    <w:tmpl w:val="B39CE8B2"/>
    <w:styleLink w:val="WWNum1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26194E08"/>
    <w:multiLevelType w:val="multilevel"/>
    <w:tmpl w:val="8AF2CBD4"/>
    <w:styleLink w:val="WWNum9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E4BE6"/>
    <w:rsid w:val="00041A68"/>
    <w:rsid w:val="0004271E"/>
    <w:rsid w:val="00056815"/>
    <w:rsid w:val="000913BE"/>
    <w:rsid w:val="0009230D"/>
    <w:rsid w:val="000C1254"/>
    <w:rsid w:val="000C1AC0"/>
    <w:rsid w:val="000E2A25"/>
    <w:rsid w:val="000E63AE"/>
    <w:rsid w:val="00115ED6"/>
    <w:rsid w:val="00121355"/>
    <w:rsid w:val="00152D05"/>
    <w:rsid w:val="00160040"/>
    <w:rsid w:val="001650CA"/>
    <w:rsid w:val="00166283"/>
    <w:rsid w:val="001676C5"/>
    <w:rsid w:val="00186F64"/>
    <w:rsid w:val="001A7EA0"/>
    <w:rsid w:val="001B2BD5"/>
    <w:rsid w:val="001D6625"/>
    <w:rsid w:val="001E340D"/>
    <w:rsid w:val="002017AA"/>
    <w:rsid w:val="002175DA"/>
    <w:rsid w:val="00220300"/>
    <w:rsid w:val="00244027"/>
    <w:rsid w:val="002478AE"/>
    <w:rsid w:val="002554AA"/>
    <w:rsid w:val="00265D15"/>
    <w:rsid w:val="00277F44"/>
    <w:rsid w:val="00291735"/>
    <w:rsid w:val="00296E18"/>
    <w:rsid w:val="002A0758"/>
    <w:rsid w:val="002B0B0F"/>
    <w:rsid w:val="002B6C7E"/>
    <w:rsid w:val="002B7A45"/>
    <w:rsid w:val="002D293C"/>
    <w:rsid w:val="00304645"/>
    <w:rsid w:val="00304BE1"/>
    <w:rsid w:val="003151FE"/>
    <w:rsid w:val="003154A0"/>
    <w:rsid w:val="00337F14"/>
    <w:rsid w:val="003410F9"/>
    <w:rsid w:val="003848F7"/>
    <w:rsid w:val="00394FD8"/>
    <w:rsid w:val="003B5A45"/>
    <w:rsid w:val="003F1F9B"/>
    <w:rsid w:val="003F731B"/>
    <w:rsid w:val="00406779"/>
    <w:rsid w:val="00432294"/>
    <w:rsid w:val="00441346"/>
    <w:rsid w:val="004755C6"/>
    <w:rsid w:val="00486B0C"/>
    <w:rsid w:val="00490BAA"/>
    <w:rsid w:val="004B66C8"/>
    <w:rsid w:val="004C1DD9"/>
    <w:rsid w:val="004D0800"/>
    <w:rsid w:val="004E7CD5"/>
    <w:rsid w:val="004F36C5"/>
    <w:rsid w:val="004F7827"/>
    <w:rsid w:val="00500E81"/>
    <w:rsid w:val="00521934"/>
    <w:rsid w:val="00555703"/>
    <w:rsid w:val="00570B5E"/>
    <w:rsid w:val="00573187"/>
    <w:rsid w:val="005744EB"/>
    <w:rsid w:val="005779C0"/>
    <w:rsid w:val="0058317E"/>
    <w:rsid w:val="00591A47"/>
    <w:rsid w:val="005A0AF7"/>
    <w:rsid w:val="005A3886"/>
    <w:rsid w:val="005A4E32"/>
    <w:rsid w:val="005B4ABA"/>
    <w:rsid w:val="005D0C20"/>
    <w:rsid w:val="005D568A"/>
    <w:rsid w:val="005E3F5B"/>
    <w:rsid w:val="005F28AD"/>
    <w:rsid w:val="0060115A"/>
    <w:rsid w:val="00601364"/>
    <w:rsid w:val="006061AB"/>
    <w:rsid w:val="006063E2"/>
    <w:rsid w:val="006102E9"/>
    <w:rsid w:val="006126DF"/>
    <w:rsid w:val="0063302B"/>
    <w:rsid w:val="00633AB4"/>
    <w:rsid w:val="0064069D"/>
    <w:rsid w:val="00654669"/>
    <w:rsid w:val="006603D1"/>
    <w:rsid w:val="00675888"/>
    <w:rsid w:val="006A1100"/>
    <w:rsid w:val="006A437A"/>
    <w:rsid w:val="006B2CF1"/>
    <w:rsid w:val="006B30C2"/>
    <w:rsid w:val="006F2835"/>
    <w:rsid w:val="0070093B"/>
    <w:rsid w:val="00702BC3"/>
    <w:rsid w:val="00725AB1"/>
    <w:rsid w:val="0073323D"/>
    <w:rsid w:val="00751103"/>
    <w:rsid w:val="00753377"/>
    <w:rsid w:val="007717E0"/>
    <w:rsid w:val="00771A63"/>
    <w:rsid w:val="00773105"/>
    <w:rsid w:val="00775BDA"/>
    <w:rsid w:val="0078214D"/>
    <w:rsid w:val="007B0022"/>
    <w:rsid w:val="007B49F2"/>
    <w:rsid w:val="007E1A41"/>
    <w:rsid w:val="007E31AE"/>
    <w:rsid w:val="007F20A7"/>
    <w:rsid w:val="00803829"/>
    <w:rsid w:val="0080455C"/>
    <w:rsid w:val="008340FA"/>
    <w:rsid w:val="008371DB"/>
    <w:rsid w:val="0084457F"/>
    <w:rsid w:val="00853BD7"/>
    <w:rsid w:val="00874E1A"/>
    <w:rsid w:val="00882B03"/>
    <w:rsid w:val="00886E3C"/>
    <w:rsid w:val="008D3052"/>
    <w:rsid w:val="008D3F2C"/>
    <w:rsid w:val="008E10B7"/>
    <w:rsid w:val="008E1567"/>
    <w:rsid w:val="008E4BE6"/>
    <w:rsid w:val="008F03C0"/>
    <w:rsid w:val="008F44E4"/>
    <w:rsid w:val="00902911"/>
    <w:rsid w:val="00904AF8"/>
    <w:rsid w:val="009244D5"/>
    <w:rsid w:val="00930BD4"/>
    <w:rsid w:val="00940D86"/>
    <w:rsid w:val="00953893"/>
    <w:rsid w:val="00953D15"/>
    <w:rsid w:val="00954437"/>
    <w:rsid w:val="00954454"/>
    <w:rsid w:val="009674C8"/>
    <w:rsid w:val="009864EA"/>
    <w:rsid w:val="00990BFD"/>
    <w:rsid w:val="00997ECB"/>
    <w:rsid w:val="009B10AA"/>
    <w:rsid w:val="009B7F32"/>
    <w:rsid w:val="009D0ED1"/>
    <w:rsid w:val="009F0359"/>
    <w:rsid w:val="00A00868"/>
    <w:rsid w:val="00A10DF5"/>
    <w:rsid w:val="00A131BF"/>
    <w:rsid w:val="00A27FB2"/>
    <w:rsid w:val="00A42F3F"/>
    <w:rsid w:val="00A47A9C"/>
    <w:rsid w:val="00A5123C"/>
    <w:rsid w:val="00A71A43"/>
    <w:rsid w:val="00A72F5F"/>
    <w:rsid w:val="00A73FC5"/>
    <w:rsid w:val="00A778F1"/>
    <w:rsid w:val="00AA5A8A"/>
    <w:rsid w:val="00AB32B4"/>
    <w:rsid w:val="00AC11F3"/>
    <w:rsid w:val="00AD2E72"/>
    <w:rsid w:val="00AD68F8"/>
    <w:rsid w:val="00AE08D8"/>
    <w:rsid w:val="00B0239D"/>
    <w:rsid w:val="00B0696E"/>
    <w:rsid w:val="00B11172"/>
    <w:rsid w:val="00B215D1"/>
    <w:rsid w:val="00B35CBF"/>
    <w:rsid w:val="00B37CA0"/>
    <w:rsid w:val="00B610A8"/>
    <w:rsid w:val="00B707E2"/>
    <w:rsid w:val="00B75399"/>
    <w:rsid w:val="00B81727"/>
    <w:rsid w:val="00B967ED"/>
    <w:rsid w:val="00BA2C85"/>
    <w:rsid w:val="00BA5413"/>
    <w:rsid w:val="00BB29AB"/>
    <w:rsid w:val="00BB4E6E"/>
    <w:rsid w:val="00BD133A"/>
    <w:rsid w:val="00BE074D"/>
    <w:rsid w:val="00BF7729"/>
    <w:rsid w:val="00C17F36"/>
    <w:rsid w:val="00C2223A"/>
    <w:rsid w:val="00C22786"/>
    <w:rsid w:val="00C23E5B"/>
    <w:rsid w:val="00C351E2"/>
    <w:rsid w:val="00C372E4"/>
    <w:rsid w:val="00C43941"/>
    <w:rsid w:val="00C503F6"/>
    <w:rsid w:val="00C660F9"/>
    <w:rsid w:val="00C66638"/>
    <w:rsid w:val="00C726EC"/>
    <w:rsid w:val="00C8306E"/>
    <w:rsid w:val="00C8781E"/>
    <w:rsid w:val="00C9335B"/>
    <w:rsid w:val="00C94A1D"/>
    <w:rsid w:val="00C975EA"/>
    <w:rsid w:val="00CB2B96"/>
    <w:rsid w:val="00CC5FC3"/>
    <w:rsid w:val="00CD40E2"/>
    <w:rsid w:val="00CE0ADB"/>
    <w:rsid w:val="00CF0D76"/>
    <w:rsid w:val="00D01681"/>
    <w:rsid w:val="00D02844"/>
    <w:rsid w:val="00D02CFF"/>
    <w:rsid w:val="00D107B2"/>
    <w:rsid w:val="00D13801"/>
    <w:rsid w:val="00D16949"/>
    <w:rsid w:val="00D20ECE"/>
    <w:rsid w:val="00D23EBF"/>
    <w:rsid w:val="00D47E99"/>
    <w:rsid w:val="00D610D8"/>
    <w:rsid w:val="00D64D3F"/>
    <w:rsid w:val="00D87A5A"/>
    <w:rsid w:val="00D95C42"/>
    <w:rsid w:val="00D97F9D"/>
    <w:rsid w:val="00DA3702"/>
    <w:rsid w:val="00DC53DB"/>
    <w:rsid w:val="00DD5F8F"/>
    <w:rsid w:val="00DE0466"/>
    <w:rsid w:val="00DF7166"/>
    <w:rsid w:val="00DF74E7"/>
    <w:rsid w:val="00E027E4"/>
    <w:rsid w:val="00E0357D"/>
    <w:rsid w:val="00E16423"/>
    <w:rsid w:val="00E20BDB"/>
    <w:rsid w:val="00E255C6"/>
    <w:rsid w:val="00E33F70"/>
    <w:rsid w:val="00E34F06"/>
    <w:rsid w:val="00E4492A"/>
    <w:rsid w:val="00E47E76"/>
    <w:rsid w:val="00E513B8"/>
    <w:rsid w:val="00E66390"/>
    <w:rsid w:val="00E67B38"/>
    <w:rsid w:val="00E95E29"/>
    <w:rsid w:val="00EB1F6E"/>
    <w:rsid w:val="00EB3C87"/>
    <w:rsid w:val="00EB542D"/>
    <w:rsid w:val="00EE0F2E"/>
    <w:rsid w:val="00EE16DC"/>
    <w:rsid w:val="00EF00F3"/>
    <w:rsid w:val="00EF5085"/>
    <w:rsid w:val="00EF5E5A"/>
    <w:rsid w:val="00F13EB3"/>
    <w:rsid w:val="00F27CD8"/>
    <w:rsid w:val="00F27EA9"/>
    <w:rsid w:val="00FC4138"/>
    <w:rsid w:val="00FD029B"/>
    <w:rsid w:val="00FD65AB"/>
    <w:rsid w:val="00FD7E8A"/>
    <w:rsid w:val="00FE3044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8E4BE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8E4BE6"/>
    <w:pPr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1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1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1BF"/>
    <w:rPr>
      <w:vertAlign w:val="superscript"/>
    </w:rPr>
  </w:style>
  <w:style w:type="character" w:styleId="Hipercze">
    <w:name w:val="Hyperlink"/>
    <w:basedOn w:val="Domylnaczcionkaakapitu"/>
    <w:unhideWhenUsed/>
    <w:rsid w:val="00853BD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3BD7"/>
    <w:rPr>
      <w:color w:val="605E5C"/>
      <w:shd w:val="clear" w:color="auto" w:fill="E1DFDD"/>
    </w:rPr>
  </w:style>
  <w:style w:type="paragraph" w:customStyle="1" w:styleId="Standard">
    <w:name w:val="Standard"/>
    <w:rsid w:val="00D20EC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numbering" w:customStyle="1" w:styleId="WWNum9">
    <w:name w:val="WWNum9"/>
    <w:basedOn w:val="Bezlisty"/>
    <w:rsid w:val="00D20ECE"/>
    <w:pPr>
      <w:numPr>
        <w:numId w:val="1"/>
      </w:numPr>
    </w:pPr>
  </w:style>
  <w:style w:type="numbering" w:customStyle="1" w:styleId="WWNum10">
    <w:name w:val="WWNum10"/>
    <w:basedOn w:val="Bezlisty"/>
    <w:rsid w:val="00D20ECE"/>
    <w:pPr>
      <w:numPr>
        <w:numId w:val="2"/>
      </w:numPr>
    </w:pPr>
  </w:style>
  <w:style w:type="numbering" w:customStyle="1" w:styleId="WWNum94">
    <w:name w:val="WWNum94"/>
    <w:basedOn w:val="Bezlisty"/>
    <w:rsid w:val="00D20ECE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B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B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F64"/>
  </w:style>
  <w:style w:type="paragraph" w:styleId="Stopka">
    <w:name w:val="footer"/>
    <w:basedOn w:val="Normalny"/>
    <w:link w:val="StopkaZnak"/>
    <w:uiPriority w:val="99"/>
    <w:unhideWhenUsed/>
    <w:rsid w:val="0018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F64"/>
  </w:style>
  <w:style w:type="paragraph" w:styleId="NormalnyWeb">
    <w:name w:val="Normal (Web)"/>
    <w:basedOn w:val="Normalny"/>
    <w:uiPriority w:val="99"/>
    <w:semiHidden/>
    <w:unhideWhenUsed/>
    <w:rsid w:val="00AC11F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04645"/>
  </w:style>
  <w:style w:type="paragraph" w:customStyle="1" w:styleId="Default">
    <w:name w:val="Default"/>
    <w:rsid w:val="00DE0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qFormat/>
    <w:locked/>
    <w:rsid w:val="00874E1A"/>
    <w:rPr>
      <w:rFonts w:eastAsiaTheme="minorEastAsia"/>
      <w:lang w:eastAsia="pl-PL"/>
    </w:rPr>
  </w:style>
  <w:style w:type="paragraph" w:customStyle="1" w:styleId="Tabelapozycja">
    <w:name w:val="Tabela pozycja"/>
    <w:basedOn w:val="Normalny"/>
    <w:rsid w:val="00874E1A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7-zi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635F-82CD-4BE5-96B6-5349C68D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2145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Minor</dc:creator>
  <cp:lastModifiedBy>Ja</cp:lastModifiedBy>
  <cp:revision>12</cp:revision>
  <cp:lastPrinted>2023-06-07T12:24:00Z</cp:lastPrinted>
  <dcterms:created xsi:type="dcterms:W3CDTF">2023-07-24T10:09:00Z</dcterms:created>
  <dcterms:modified xsi:type="dcterms:W3CDTF">2023-07-27T12:04:00Z</dcterms:modified>
</cp:coreProperties>
</file>