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D97" w:rsidRDefault="00A06D97" w:rsidP="00A06D97">
      <w:pPr>
        <w:pStyle w:val="Nagwek3"/>
        <w:numPr>
          <w:ilvl w:val="0"/>
          <w:numId w:val="0"/>
        </w:numPr>
        <w:tabs>
          <w:tab w:val="left" w:pos="708"/>
        </w:tabs>
        <w:rPr>
          <w:rFonts w:ascii="Times New Roman" w:hAnsi="Times New Roman"/>
          <w:b w:val="0"/>
          <w:szCs w:val="22"/>
        </w:rPr>
      </w:pPr>
      <w:r>
        <w:rPr>
          <w:rFonts w:ascii="Times New Roman" w:hAnsi="Times New Roman"/>
          <w:b w:val="0"/>
          <w:szCs w:val="22"/>
        </w:rPr>
        <w:t>GGN-GN.6845.5.2011.ŁP</w:t>
      </w:r>
    </w:p>
    <w:p w:rsidR="00170672" w:rsidRDefault="00170672">
      <w:pPr>
        <w:rPr>
          <w:sz w:val="22"/>
          <w:szCs w:val="22"/>
        </w:rPr>
      </w:pPr>
    </w:p>
    <w:p w:rsidR="00170672" w:rsidRDefault="00170672">
      <w:pPr>
        <w:rPr>
          <w:sz w:val="22"/>
          <w:szCs w:val="22"/>
        </w:rPr>
      </w:pPr>
    </w:p>
    <w:p w:rsidR="00170672" w:rsidRDefault="00170672">
      <w:pPr>
        <w:rPr>
          <w:sz w:val="22"/>
          <w:szCs w:val="22"/>
        </w:rPr>
      </w:pPr>
    </w:p>
    <w:p w:rsidR="00170672" w:rsidRDefault="00A06D97">
      <w:pPr>
        <w:pStyle w:val="Nagwek2"/>
        <w:ind w:left="576" w:hanging="576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ZARZĄD  POWIATU  W  BIAŁOGARDZIE</w:t>
      </w:r>
    </w:p>
    <w:p w:rsidR="00170672" w:rsidRDefault="00A06D97">
      <w:pPr>
        <w:ind w:right="-29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na podstawie art. 4 </w:t>
      </w:r>
      <w:proofErr w:type="spellStart"/>
      <w:r>
        <w:rPr>
          <w:bCs/>
          <w:sz w:val="26"/>
          <w:szCs w:val="26"/>
        </w:rPr>
        <w:t>pkt</w:t>
      </w:r>
      <w:proofErr w:type="spellEnd"/>
      <w:r>
        <w:rPr>
          <w:bCs/>
          <w:sz w:val="26"/>
          <w:szCs w:val="26"/>
        </w:rPr>
        <w:t xml:space="preserve"> 9 i art. 35 ust. 1 ustawy z dnia 21 sierpnia 1997 r. </w:t>
      </w:r>
    </w:p>
    <w:p w:rsidR="00170672" w:rsidRPr="00A06D97" w:rsidRDefault="00A06D97">
      <w:pPr>
        <w:ind w:right="-29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o gospodarce nieruchomościami (</w:t>
      </w:r>
      <w:r w:rsidRPr="00A06D97">
        <w:rPr>
          <w:sz w:val="26"/>
          <w:szCs w:val="26"/>
        </w:rPr>
        <w:t xml:space="preserve">Dz. U. z 2010 r. Nr 102, poz. 651, z </w:t>
      </w:r>
      <w:proofErr w:type="spellStart"/>
      <w:r w:rsidRPr="00A06D97">
        <w:rPr>
          <w:sz w:val="26"/>
          <w:szCs w:val="26"/>
        </w:rPr>
        <w:t>późn</w:t>
      </w:r>
      <w:proofErr w:type="spellEnd"/>
      <w:r w:rsidRPr="00A06D97">
        <w:rPr>
          <w:sz w:val="26"/>
          <w:szCs w:val="26"/>
        </w:rPr>
        <w:t>. zm.</w:t>
      </w:r>
      <w:r w:rsidRPr="00A06D97">
        <w:rPr>
          <w:bCs/>
          <w:sz w:val="26"/>
          <w:szCs w:val="26"/>
        </w:rPr>
        <w:t xml:space="preserve">), </w:t>
      </w:r>
    </w:p>
    <w:p w:rsidR="00170672" w:rsidRPr="00A06D97" w:rsidRDefault="00A06D97">
      <w:pPr>
        <w:ind w:right="-29"/>
        <w:jc w:val="center"/>
        <w:rPr>
          <w:b/>
          <w:sz w:val="26"/>
          <w:szCs w:val="26"/>
        </w:rPr>
      </w:pPr>
      <w:r w:rsidRPr="00A06D97">
        <w:rPr>
          <w:bCs/>
          <w:sz w:val="26"/>
          <w:szCs w:val="26"/>
        </w:rPr>
        <w:t>podaje do publicznej wiadomości</w:t>
      </w:r>
      <w:r w:rsidRPr="00A06D97">
        <w:rPr>
          <w:b/>
          <w:sz w:val="26"/>
          <w:szCs w:val="26"/>
        </w:rPr>
        <w:t xml:space="preserve"> </w:t>
      </w:r>
    </w:p>
    <w:p w:rsidR="00170672" w:rsidRDefault="00A06D97">
      <w:pPr>
        <w:ind w:right="-29"/>
        <w:jc w:val="center"/>
        <w:rPr>
          <w:b/>
          <w:spacing w:val="56"/>
          <w:sz w:val="26"/>
          <w:szCs w:val="26"/>
        </w:rPr>
      </w:pPr>
      <w:r>
        <w:rPr>
          <w:b/>
          <w:spacing w:val="56"/>
          <w:sz w:val="26"/>
          <w:szCs w:val="26"/>
        </w:rPr>
        <w:t>WYKAZ NIERUCHOMOŚCI</w:t>
      </w:r>
    </w:p>
    <w:p w:rsidR="00170672" w:rsidRDefault="00A06D97">
      <w:pPr>
        <w:pStyle w:val="Nagwek1"/>
        <w:ind w:left="432" w:hanging="432"/>
        <w:rPr>
          <w:b w:val="0"/>
          <w:bCs/>
          <w:szCs w:val="26"/>
        </w:rPr>
      </w:pPr>
      <w:r>
        <w:rPr>
          <w:b w:val="0"/>
          <w:bCs/>
          <w:szCs w:val="26"/>
        </w:rPr>
        <w:t>przeznaczonej do oddania w dzierżawę na okres do 3 lat</w:t>
      </w:r>
    </w:p>
    <w:p w:rsidR="00170672" w:rsidRDefault="00170672">
      <w:pPr>
        <w:jc w:val="center"/>
        <w:rPr>
          <w:b/>
          <w:sz w:val="22"/>
          <w:szCs w:val="22"/>
        </w:rPr>
      </w:pPr>
    </w:p>
    <w:p w:rsidR="00170672" w:rsidRDefault="00170672">
      <w:pPr>
        <w:jc w:val="center"/>
        <w:rPr>
          <w:b/>
          <w:sz w:val="22"/>
          <w:szCs w:val="22"/>
        </w:rPr>
      </w:pPr>
    </w:p>
    <w:p w:rsidR="00170672" w:rsidRDefault="00A06D97">
      <w:pPr>
        <w:numPr>
          <w:ilvl w:val="0"/>
          <w:numId w:val="2"/>
        </w:num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Przedmiotem oddania w dzierżawę jest część nieruchomości o powierzchni 0,64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, stanowiącej  zabudowaną działkę gruntu oznaczoną w ewidencji gruntów </w:t>
      </w:r>
      <w:r>
        <w:rPr>
          <w:b/>
          <w:sz w:val="22"/>
          <w:szCs w:val="22"/>
        </w:rPr>
        <w:t>numerem 566/1</w:t>
      </w:r>
      <w:r>
        <w:rPr>
          <w:sz w:val="22"/>
          <w:szCs w:val="22"/>
        </w:rPr>
        <w:t xml:space="preserve"> o ogólnej powierzchni 0,0299 ha,  położoną w obrębie ewidencyjnym nr 017 miasta Białogard. </w:t>
      </w:r>
    </w:p>
    <w:p w:rsidR="00170672" w:rsidRDefault="00170672">
      <w:pPr>
        <w:ind w:left="360" w:hanging="360"/>
        <w:jc w:val="both"/>
        <w:rPr>
          <w:sz w:val="22"/>
          <w:szCs w:val="22"/>
        </w:rPr>
      </w:pPr>
    </w:p>
    <w:p w:rsidR="00170672" w:rsidRDefault="00A06D97">
      <w:pPr>
        <w:numPr>
          <w:ilvl w:val="0"/>
          <w:numId w:val="3"/>
        </w:num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Nieruchomość jest opisana w księdze wieczystej </w:t>
      </w:r>
      <w:r>
        <w:rPr>
          <w:b/>
          <w:bCs/>
          <w:sz w:val="22"/>
          <w:szCs w:val="22"/>
        </w:rPr>
        <w:t xml:space="preserve">Kw. nr 46427, </w:t>
      </w:r>
      <w:r>
        <w:rPr>
          <w:sz w:val="22"/>
          <w:szCs w:val="22"/>
        </w:rPr>
        <w:t>prowadzonej przez Wydział Ksiąg Wieczystych Sądu Rejonowego w Białogardzie.</w:t>
      </w:r>
    </w:p>
    <w:p w:rsidR="00170672" w:rsidRDefault="00170672">
      <w:pPr>
        <w:ind w:left="360" w:hanging="360"/>
        <w:jc w:val="both"/>
      </w:pPr>
    </w:p>
    <w:p w:rsidR="00170672" w:rsidRDefault="00A06D97">
      <w:pPr>
        <w:numPr>
          <w:ilvl w:val="0"/>
          <w:numId w:val="4"/>
        </w:numPr>
        <w:tabs>
          <w:tab w:val="clear" w:pos="720"/>
          <w:tab w:val="num" w:pos="426"/>
          <w:tab w:val="left" w:pos="1271"/>
          <w:tab w:val="left" w:pos="3201"/>
        </w:tabs>
        <w:ind w:left="426" w:right="-1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Nieruchomość, zgodnie z uchwałą Rady Miejskiej Białogardu Nr XLVII/396/06 z dnia                           27 października 2006 r. w sprawie miejscowego planu zagospodarowania przestrzennego miasta Białogard, zmienioną uchwałą Rady Miejskiej Białogardu LIV/346/2009 z dnia 28 października 2009 r. w sprawie zmiany miejscowego planu zagospodarowania przestrzennego miasta Białogard, oznaczona jest symbolem 5 </w:t>
      </w:r>
      <w:proofErr w:type="spellStart"/>
      <w:r>
        <w:rPr>
          <w:color w:val="000000"/>
          <w:sz w:val="22"/>
          <w:szCs w:val="22"/>
        </w:rPr>
        <w:t>KDz</w:t>
      </w:r>
      <w:proofErr w:type="spellEnd"/>
      <w:r>
        <w:rPr>
          <w:color w:val="000000"/>
          <w:sz w:val="22"/>
          <w:szCs w:val="22"/>
        </w:rPr>
        <w:t xml:space="preserve"> – tereny ulic publicznych – zbiorczych. </w:t>
      </w:r>
    </w:p>
    <w:p w:rsidR="00170672" w:rsidRDefault="00170672">
      <w:pPr>
        <w:tabs>
          <w:tab w:val="left" w:pos="426"/>
          <w:tab w:val="left" w:pos="645"/>
        </w:tabs>
        <w:ind w:right="-1"/>
        <w:jc w:val="both"/>
        <w:rPr>
          <w:color w:val="800000"/>
          <w:sz w:val="22"/>
          <w:szCs w:val="22"/>
        </w:rPr>
      </w:pPr>
    </w:p>
    <w:p w:rsidR="00170672" w:rsidRDefault="00A06D97">
      <w:pPr>
        <w:numPr>
          <w:ilvl w:val="0"/>
          <w:numId w:val="4"/>
        </w:numPr>
        <w:tabs>
          <w:tab w:val="clear" w:pos="720"/>
          <w:tab w:val="num" w:pos="426"/>
          <w:tab w:val="left" w:pos="1305"/>
          <w:tab w:val="left" w:pos="3201"/>
        </w:tabs>
        <w:ind w:left="426" w:right="-1" w:hanging="426"/>
        <w:jc w:val="both"/>
        <w:rPr>
          <w:sz w:val="22"/>
          <w:szCs w:val="22"/>
        </w:rPr>
      </w:pPr>
      <w:r>
        <w:rPr>
          <w:sz w:val="22"/>
          <w:szCs w:val="22"/>
        </w:rPr>
        <w:t>Czynsz dzierżawny za część nieruchomości opisanej w ust. 1, według stawki 2,00 zł za 1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powierzchni dziennie (0,64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x 2,00 zł) wynosi łącznie</w:t>
      </w:r>
      <w:r>
        <w:rPr>
          <w:b/>
          <w:bCs/>
          <w:sz w:val="22"/>
          <w:szCs w:val="22"/>
        </w:rPr>
        <w:t xml:space="preserve"> 1,28 zł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(jeden 28/100). Czynsz dzierżawny płatny będzie miesięcznie z góry, do 10 dnia każdego miesiąca, przez czas trwania umowy na podstawie faktur, w kasie Starostwa Powiatowego w Białogardzie Plac Wolności 16-17  pok. 001  lub na </w:t>
      </w:r>
      <w:r>
        <w:rPr>
          <w:bCs/>
          <w:sz w:val="22"/>
          <w:szCs w:val="22"/>
        </w:rPr>
        <w:t>rachunek bankowy Starostwa Powiatowego w Białogardzie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nr 21 1240 3666 1111 0000 4344 6955 Bank </w:t>
      </w:r>
      <w:proofErr w:type="spellStart"/>
      <w:r>
        <w:rPr>
          <w:b/>
          <w:sz w:val="22"/>
          <w:szCs w:val="22"/>
        </w:rPr>
        <w:t>PeKaO</w:t>
      </w:r>
      <w:proofErr w:type="spellEnd"/>
      <w:r>
        <w:rPr>
          <w:b/>
          <w:sz w:val="22"/>
          <w:szCs w:val="22"/>
        </w:rPr>
        <w:t xml:space="preserve"> S.A. I O/Białogard</w:t>
      </w:r>
      <w:r>
        <w:rPr>
          <w:sz w:val="22"/>
          <w:szCs w:val="22"/>
        </w:rPr>
        <w:t xml:space="preserve">. Umowa zostanie zawarta na okres do 30 miesięcy.  </w:t>
      </w:r>
    </w:p>
    <w:p w:rsidR="00170672" w:rsidRDefault="00170672">
      <w:pPr>
        <w:tabs>
          <w:tab w:val="left" w:pos="426"/>
          <w:tab w:val="left" w:pos="645"/>
        </w:tabs>
        <w:ind w:right="-1"/>
        <w:jc w:val="both"/>
        <w:rPr>
          <w:sz w:val="22"/>
          <w:szCs w:val="22"/>
        </w:rPr>
      </w:pPr>
    </w:p>
    <w:p w:rsidR="00170672" w:rsidRDefault="00A06D97">
      <w:pPr>
        <w:numPr>
          <w:ilvl w:val="0"/>
          <w:numId w:val="4"/>
        </w:numPr>
        <w:tabs>
          <w:tab w:val="clear" w:pos="720"/>
          <w:tab w:val="num" w:pos="426"/>
          <w:tab w:val="left" w:pos="1288"/>
          <w:tab w:val="left" w:pos="3201"/>
        </w:tabs>
        <w:ind w:left="426" w:right="-1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Forma oddania w dzierżawę – </w:t>
      </w:r>
      <w:proofErr w:type="spellStart"/>
      <w:r>
        <w:rPr>
          <w:sz w:val="22"/>
          <w:szCs w:val="22"/>
        </w:rPr>
        <w:t>bezprzetargowa</w:t>
      </w:r>
      <w:proofErr w:type="spellEnd"/>
      <w:r>
        <w:rPr>
          <w:sz w:val="22"/>
          <w:szCs w:val="22"/>
        </w:rPr>
        <w:t>.</w:t>
      </w:r>
    </w:p>
    <w:p w:rsidR="00170672" w:rsidRDefault="00170672">
      <w:pPr>
        <w:tabs>
          <w:tab w:val="left" w:pos="426"/>
          <w:tab w:val="left" w:pos="645"/>
        </w:tabs>
        <w:ind w:right="-1"/>
        <w:jc w:val="both"/>
        <w:rPr>
          <w:sz w:val="22"/>
          <w:szCs w:val="22"/>
        </w:rPr>
      </w:pPr>
    </w:p>
    <w:p w:rsidR="00170672" w:rsidRDefault="00A06D97">
      <w:pPr>
        <w:numPr>
          <w:ilvl w:val="0"/>
          <w:numId w:val="4"/>
        </w:numPr>
        <w:tabs>
          <w:tab w:val="clear" w:pos="720"/>
          <w:tab w:val="num" w:pos="426"/>
          <w:tab w:val="left" w:pos="1305"/>
          <w:tab w:val="left" w:pos="3201"/>
        </w:tabs>
        <w:ind w:left="426" w:right="-1" w:hanging="426"/>
        <w:jc w:val="both"/>
        <w:rPr>
          <w:sz w:val="22"/>
          <w:szCs w:val="22"/>
        </w:rPr>
      </w:pPr>
      <w:r>
        <w:rPr>
          <w:sz w:val="22"/>
          <w:szCs w:val="22"/>
        </w:rPr>
        <w:t>Wykaz wywiesza się na okres 21 dni.</w:t>
      </w:r>
    </w:p>
    <w:p w:rsidR="00170672" w:rsidRDefault="00170672">
      <w:pPr>
        <w:jc w:val="both"/>
      </w:pPr>
    </w:p>
    <w:p w:rsidR="00170672" w:rsidRDefault="006D37D5">
      <w:pPr>
        <w:jc w:val="both"/>
        <w:rPr>
          <w:sz w:val="18"/>
          <w:szCs w:val="18"/>
        </w:rPr>
      </w:pPr>
      <w:r>
        <w:rPr>
          <w:sz w:val="18"/>
          <w:szCs w:val="18"/>
        </w:rPr>
        <w:t>Białogard, dnia 15 lipca</w:t>
      </w:r>
      <w:r w:rsidR="00A06D97">
        <w:rPr>
          <w:sz w:val="18"/>
          <w:szCs w:val="18"/>
        </w:rPr>
        <w:t xml:space="preserve"> 2011 roku. </w:t>
      </w:r>
    </w:p>
    <w:p w:rsidR="00A06D97" w:rsidRDefault="00A06D97">
      <w:pPr>
        <w:rPr>
          <w:sz w:val="22"/>
          <w:szCs w:val="22"/>
        </w:rPr>
      </w:pPr>
    </w:p>
    <w:sectPr w:rsidR="00A06D97" w:rsidSect="00170672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2">
    <w:nsid w:val="00000003"/>
    <w:multiLevelType w:val="single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360"/>
        </w:tabs>
      </w:pPr>
    </w:lvl>
  </w:abstractNum>
  <w:abstractNum w:abstractNumId="3">
    <w:nsid w:val="00000004"/>
    <w:multiLevelType w:val="single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</w:pPr>
      <w:rPr>
        <w:rFonts w:ascii="Times New Roman" w:hAnsi="Times New Roman"/>
        <w:b w:val="0"/>
        <w:i w:val="0"/>
        <w:color w:val="auto"/>
        <w:sz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D97"/>
    <w:rsid w:val="00170672"/>
    <w:rsid w:val="006D37D5"/>
    <w:rsid w:val="00A06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0672"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Nagwek1">
    <w:name w:val="heading 1"/>
    <w:basedOn w:val="Normalny"/>
    <w:next w:val="Normalny"/>
    <w:qFormat/>
    <w:rsid w:val="00170672"/>
    <w:pPr>
      <w:keepNext/>
      <w:numPr>
        <w:numId w:val="1"/>
      </w:numPr>
      <w:jc w:val="center"/>
      <w:outlineLvl w:val="0"/>
    </w:pPr>
    <w:rPr>
      <w:b/>
      <w:sz w:val="26"/>
      <w:szCs w:val="20"/>
    </w:rPr>
  </w:style>
  <w:style w:type="paragraph" w:styleId="Nagwek2">
    <w:name w:val="heading 2"/>
    <w:basedOn w:val="Normalny"/>
    <w:next w:val="Normalny"/>
    <w:qFormat/>
    <w:rsid w:val="00170672"/>
    <w:pPr>
      <w:keepNext/>
      <w:numPr>
        <w:ilvl w:val="1"/>
        <w:numId w:val="1"/>
      </w:numPr>
      <w:ind w:right="-1"/>
      <w:jc w:val="center"/>
      <w:outlineLvl w:val="1"/>
    </w:pPr>
    <w:rPr>
      <w:rFonts w:ascii="Arial" w:hAnsi="Arial"/>
      <w:b/>
      <w:sz w:val="26"/>
      <w:szCs w:val="20"/>
    </w:rPr>
  </w:style>
  <w:style w:type="paragraph" w:styleId="Nagwek3">
    <w:name w:val="heading 3"/>
    <w:basedOn w:val="Normalny"/>
    <w:next w:val="Normalny"/>
    <w:qFormat/>
    <w:rsid w:val="00170672"/>
    <w:pPr>
      <w:keepNext/>
      <w:numPr>
        <w:ilvl w:val="2"/>
        <w:numId w:val="1"/>
      </w:numPr>
      <w:outlineLvl w:val="2"/>
    </w:pPr>
    <w:rPr>
      <w:rFonts w:ascii="Arial" w:hAnsi="Arial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170672"/>
    <w:rPr>
      <w:rFonts w:ascii="Times New Roman" w:hAnsi="Times New Roman"/>
      <w:b w:val="0"/>
      <w:i w:val="0"/>
      <w:color w:val="auto"/>
      <w:sz w:val="22"/>
    </w:rPr>
  </w:style>
  <w:style w:type="character" w:customStyle="1" w:styleId="Absatz-Standardschriftart">
    <w:name w:val="Absatz-Standardschriftart"/>
    <w:rsid w:val="00170672"/>
  </w:style>
  <w:style w:type="character" w:customStyle="1" w:styleId="WW-Absatz-Standardschriftart">
    <w:name w:val="WW-Absatz-Standardschriftart"/>
    <w:rsid w:val="00170672"/>
  </w:style>
  <w:style w:type="character" w:customStyle="1" w:styleId="WW-Absatz-Standardschriftart1">
    <w:name w:val="WW-Absatz-Standardschriftart1"/>
    <w:rsid w:val="00170672"/>
  </w:style>
  <w:style w:type="character" w:customStyle="1" w:styleId="WW-Absatz-Standardschriftart11">
    <w:name w:val="WW-Absatz-Standardschriftart11"/>
    <w:rsid w:val="00170672"/>
  </w:style>
  <w:style w:type="character" w:customStyle="1" w:styleId="WW-Absatz-Standardschriftart111">
    <w:name w:val="WW-Absatz-Standardschriftart111"/>
    <w:rsid w:val="00170672"/>
  </w:style>
  <w:style w:type="character" w:customStyle="1" w:styleId="WW-Absatz-Standardschriftart1111">
    <w:name w:val="WW-Absatz-Standardschriftart1111"/>
    <w:rsid w:val="00170672"/>
  </w:style>
  <w:style w:type="character" w:customStyle="1" w:styleId="WW-Absatz-Standardschriftart11111">
    <w:name w:val="WW-Absatz-Standardschriftart11111"/>
    <w:rsid w:val="00170672"/>
  </w:style>
  <w:style w:type="character" w:customStyle="1" w:styleId="WW-Absatz-Standardschriftart111111">
    <w:name w:val="WW-Absatz-Standardschriftart111111"/>
    <w:rsid w:val="00170672"/>
  </w:style>
  <w:style w:type="character" w:customStyle="1" w:styleId="WW-Absatz-Standardschriftart1111111">
    <w:name w:val="WW-Absatz-Standardschriftart1111111"/>
    <w:rsid w:val="00170672"/>
  </w:style>
  <w:style w:type="character" w:customStyle="1" w:styleId="WW-Absatz-Standardschriftart11111111">
    <w:name w:val="WW-Absatz-Standardschriftart11111111"/>
    <w:rsid w:val="00170672"/>
  </w:style>
  <w:style w:type="character" w:customStyle="1" w:styleId="WW-Absatz-Standardschriftart111111111">
    <w:name w:val="WW-Absatz-Standardschriftart111111111"/>
    <w:rsid w:val="00170672"/>
  </w:style>
  <w:style w:type="character" w:customStyle="1" w:styleId="WW-Absatz-Standardschriftart1111111111">
    <w:name w:val="WW-Absatz-Standardschriftart1111111111"/>
    <w:rsid w:val="00170672"/>
  </w:style>
  <w:style w:type="character" w:customStyle="1" w:styleId="WW-Domylnaczcionkaakapitu">
    <w:name w:val="WW-Domyślna czcionka akapitu"/>
    <w:rsid w:val="00170672"/>
  </w:style>
  <w:style w:type="character" w:customStyle="1" w:styleId="WW-Absatz-Standardschriftart11111111111">
    <w:name w:val="WW-Absatz-Standardschriftart11111111111"/>
    <w:rsid w:val="00170672"/>
  </w:style>
  <w:style w:type="character" w:customStyle="1" w:styleId="WW-Absatz-Standardschriftart111111111111">
    <w:name w:val="WW-Absatz-Standardschriftart111111111111"/>
    <w:rsid w:val="00170672"/>
  </w:style>
  <w:style w:type="character" w:customStyle="1" w:styleId="WW-Absatz-Standardschriftart1111111111111">
    <w:name w:val="WW-Absatz-Standardschriftart1111111111111"/>
    <w:rsid w:val="00170672"/>
  </w:style>
  <w:style w:type="character" w:customStyle="1" w:styleId="WW-Absatz-Standardschriftart11111111111111">
    <w:name w:val="WW-Absatz-Standardschriftart11111111111111"/>
    <w:rsid w:val="00170672"/>
  </w:style>
  <w:style w:type="character" w:customStyle="1" w:styleId="WW-Absatz-Standardschriftart111111111111111">
    <w:name w:val="WW-Absatz-Standardschriftart111111111111111"/>
    <w:rsid w:val="00170672"/>
  </w:style>
  <w:style w:type="character" w:customStyle="1" w:styleId="WW8Num10z1">
    <w:name w:val="WW8Num10z1"/>
    <w:rsid w:val="00170672"/>
    <w:rPr>
      <w:rFonts w:ascii="Times New Roman" w:hAnsi="Times New Roman" w:cs="Arial"/>
      <w:b w:val="0"/>
      <w:i w:val="0"/>
      <w:sz w:val="22"/>
      <w:u w:val="none"/>
    </w:rPr>
  </w:style>
  <w:style w:type="character" w:customStyle="1" w:styleId="WW8Num10z2">
    <w:name w:val="WW8Num10z2"/>
    <w:rsid w:val="00170672"/>
    <w:rPr>
      <w:rFonts w:ascii="Times New Roman" w:hAnsi="Times New Roman"/>
      <w:b w:val="0"/>
      <w:i w:val="0"/>
      <w:sz w:val="22"/>
    </w:rPr>
  </w:style>
  <w:style w:type="character" w:customStyle="1" w:styleId="WW8Num4z1">
    <w:name w:val="WW8Num4z1"/>
    <w:rsid w:val="00170672"/>
    <w:rPr>
      <w:rFonts w:ascii="Symbol" w:hAnsi="Symbol"/>
    </w:rPr>
  </w:style>
  <w:style w:type="paragraph" w:styleId="Nagwek">
    <w:name w:val="header"/>
    <w:basedOn w:val="Normalny"/>
    <w:next w:val="Tekstpodstawowy"/>
    <w:rsid w:val="0017067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rsid w:val="00170672"/>
    <w:pPr>
      <w:spacing w:after="120"/>
    </w:pPr>
  </w:style>
  <w:style w:type="paragraph" w:styleId="Lista">
    <w:name w:val="List"/>
    <w:basedOn w:val="Tekstpodstawowy"/>
    <w:semiHidden/>
    <w:rsid w:val="00170672"/>
    <w:rPr>
      <w:rFonts w:cs="Tahoma"/>
    </w:rPr>
  </w:style>
  <w:style w:type="paragraph" w:styleId="Podpis">
    <w:name w:val="Signature"/>
    <w:basedOn w:val="Normalny"/>
    <w:semiHidden/>
    <w:rsid w:val="0017067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170672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2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Stbrdpb</dc:creator>
  <cp:lastModifiedBy>Stbrdpb</cp:lastModifiedBy>
  <cp:revision>3</cp:revision>
  <cp:lastPrinted>2011-07-18T08:53:00Z</cp:lastPrinted>
  <dcterms:created xsi:type="dcterms:W3CDTF">2011-07-12T08:41:00Z</dcterms:created>
  <dcterms:modified xsi:type="dcterms:W3CDTF">2011-07-18T08:56:00Z</dcterms:modified>
</cp:coreProperties>
</file>