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8DA67" w14:textId="401D332D" w:rsidR="001A1B3A" w:rsidRPr="00A85538" w:rsidRDefault="003C0AC8" w:rsidP="00E76964">
      <w:pPr>
        <w:tabs>
          <w:tab w:val="center" w:pos="5580"/>
          <w:tab w:val="right" w:pos="11161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1A1B3A" w:rsidRPr="00C103F0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F7F6C52" wp14:editId="262C5821">
            <wp:simplePos x="0" y="0"/>
            <wp:positionH relativeFrom="margin">
              <wp:posOffset>-366395</wp:posOffset>
            </wp:positionH>
            <wp:positionV relativeFrom="paragraph">
              <wp:posOffset>-165735</wp:posOffset>
            </wp:positionV>
            <wp:extent cx="2057400" cy="580390"/>
            <wp:effectExtent l="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3A" w:rsidRPr="00C103F0">
        <w:rPr>
          <w:rFonts w:cstheme="minorHAnsi"/>
          <w:noProof/>
          <w:sz w:val="28"/>
          <w:szCs w:val="28"/>
        </w:rPr>
        <w:drawing>
          <wp:inline distT="0" distB="0" distL="0" distR="0" wp14:anchorId="588E1B85" wp14:editId="17E1170A">
            <wp:extent cx="593725" cy="718903"/>
            <wp:effectExtent l="0" t="0" r="0" b="0"/>
            <wp:docPr id="1" name="Obraz 2" descr="Herb powiatu białogardz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powiatu białogardz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6" cy="76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A6E5" w14:textId="0D80EDB8" w:rsidR="00293619" w:rsidRPr="00E76964" w:rsidRDefault="00BE1399" w:rsidP="00293619">
      <w:pPr>
        <w:spacing w:after="0" w:line="240" w:lineRule="auto"/>
        <w:jc w:val="center"/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t>HARMONOGRAM ŚWIADCZENIA NIEODPŁATNEJ POMOCY PRAWNEJ</w:t>
      </w:r>
      <w:r w:rsidR="00293619">
        <w:rPr>
          <w:b/>
          <w:bCs/>
          <w:color w:val="1F497D" w:themeColor="text2"/>
          <w:sz w:val="32"/>
          <w:szCs w:val="32"/>
        </w:rPr>
        <w:t xml:space="preserve"> (NPP)</w:t>
      </w:r>
      <w:r>
        <w:rPr>
          <w:b/>
          <w:bCs/>
          <w:color w:val="1F497D" w:themeColor="text2"/>
          <w:sz w:val="32"/>
          <w:szCs w:val="32"/>
        </w:rPr>
        <w:t xml:space="preserve"> LUB NIE</w:t>
      </w:r>
      <w:r w:rsidR="00293619">
        <w:rPr>
          <w:b/>
          <w:bCs/>
          <w:color w:val="1F497D" w:themeColor="text2"/>
          <w:sz w:val="32"/>
          <w:szCs w:val="32"/>
        </w:rPr>
        <w:t>ODPŁATNEGO PORADNICTWA OBYWATELSKIEGO (NPO) W PUNKCIE PROWADZONYM PRZEZ</w:t>
      </w:r>
      <w:r w:rsidR="006854BD">
        <w:rPr>
          <w:b/>
          <w:bCs/>
          <w:color w:val="1F497D" w:themeColor="text2"/>
          <w:sz w:val="32"/>
          <w:szCs w:val="32"/>
        </w:rPr>
        <w:br/>
      </w:r>
      <w:r w:rsidR="00293619">
        <w:rPr>
          <w:b/>
          <w:bCs/>
          <w:color w:val="1F497D" w:themeColor="text2"/>
          <w:sz w:val="32"/>
          <w:szCs w:val="32"/>
        </w:rPr>
        <w:t xml:space="preserve"> ZABORSKIE TOWARZYSTWO NAUKOWE Z SIEDZIBĄ W BRUSACH</w:t>
      </w:r>
    </w:p>
    <w:tbl>
      <w:tblPr>
        <w:tblStyle w:val="Tabela-Siatka"/>
        <w:tblW w:w="14742" w:type="dxa"/>
        <w:tblInd w:w="-572" w:type="dxa"/>
        <w:tblLook w:val="04A0" w:firstRow="1" w:lastRow="0" w:firstColumn="1" w:lastColumn="0" w:noHBand="0" w:noVBand="1"/>
      </w:tblPr>
      <w:tblGrid>
        <w:gridCol w:w="3293"/>
        <w:gridCol w:w="3293"/>
        <w:gridCol w:w="2685"/>
        <w:gridCol w:w="3293"/>
        <w:gridCol w:w="3293"/>
      </w:tblGrid>
      <w:tr w:rsidR="006854BD" w14:paraId="1E08DEC1" w14:textId="66C43ECF" w:rsidTr="006854BD">
        <w:trPr>
          <w:trHeight w:val="321"/>
        </w:trPr>
        <w:tc>
          <w:tcPr>
            <w:tcW w:w="3025" w:type="dxa"/>
          </w:tcPr>
          <w:p w14:paraId="095C7C75" w14:textId="3515D14F" w:rsidR="00293619" w:rsidRPr="00A85538" w:rsidRDefault="00293619" w:rsidP="001A1B3A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PONIEDZIAŁEK</w:t>
            </w:r>
          </w:p>
        </w:tc>
        <w:tc>
          <w:tcPr>
            <w:tcW w:w="3024" w:type="dxa"/>
          </w:tcPr>
          <w:p w14:paraId="3C1F5265" w14:textId="73646A0C" w:rsidR="00293619" w:rsidRPr="00A85538" w:rsidRDefault="00293619" w:rsidP="001A1B3A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WTOREK</w:t>
            </w:r>
          </w:p>
        </w:tc>
        <w:tc>
          <w:tcPr>
            <w:tcW w:w="2469" w:type="dxa"/>
          </w:tcPr>
          <w:p w14:paraId="18A8C7E2" w14:textId="5549BD6E" w:rsidR="00293619" w:rsidRPr="00A85538" w:rsidRDefault="00293619" w:rsidP="001A1B3A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ŚRODA </w:t>
            </w:r>
          </w:p>
        </w:tc>
        <w:tc>
          <w:tcPr>
            <w:tcW w:w="3024" w:type="dxa"/>
          </w:tcPr>
          <w:p w14:paraId="2A23FAB0" w14:textId="20E1B5A0" w:rsidR="00293619" w:rsidRPr="00A85538" w:rsidRDefault="00293619" w:rsidP="001A1B3A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CZWARTEK</w:t>
            </w:r>
          </w:p>
        </w:tc>
        <w:tc>
          <w:tcPr>
            <w:tcW w:w="3200" w:type="dxa"/>
          </w:tcPr>
          <w:p w14:paraId="11AA808A" w14:textId="73B4417D" w:rsidR="00293619" w:rsidRPr="00A85538" w:rsidRDefault="00293619" w:rsidP="001A1B3A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PIĄTEK</w:t>
            </w:r>
          </w:p>
        </w:tc>
      </w:tr>
      <w:tr w:rsidR="006854BD" w14:paraId="3308553A" w14:textId="5511F2D7" w:rsidTr="006854BD">
        <w:trPr>
          <w:trHeight w:val="2947"/>
        </w:trPr>
        <w:tc>
          <w:tcPr>
            <w:tcW w:w="3025" w:type="dxa"/>
          </w:tcPr>
          <w:p w14:paraId="4E5605FF" w14:textId="77777777" w:rsidR="00293619" w:rsidRPr="00293619" w:rsidRDefault="00293619" w:rsidP="001A1B3A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14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-18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</w:p>
          <w:p w14:paraId="387C89AD" w14:textId="77777777" w:rsidR="00293619" w:rsidRDefault="00293619" w:rsidP="001A1B3A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KARLIŃSKI OŚRODEK KULTURY W KARLINIE</w:t>
            </w:r>
          </w:p>
          <w:p w14:paraId="65130476" w14:textId="77777777" w:rsidR="00293619" w:rsidRDefault="00293619" w:rsidP="001A1B3A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UL. PARKOWA 1</w:t>
            </w:r>
          </w:p>
          <w:p w14:paraId="6EA4D621" w14:textId="77777777" w:rsidR="00293619" w:rsidRDefault="00293619" w:rsidP="001A1B3A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78-230 KARLINO</w:t>
            </w:r>
          </w:p>
          <w:p w14:paraId="555647B0" w14:textId="76A6B229" w:rsidR="00293619" w:rsidRPr="00293619" w:rsidRDefault="00293619" w:rsidP="001A1B3A">
            <w:pPr>
              <w:jc w:val="center"/>
              <w:rPr>
                <w:b/>
                <w:bCs/>
                <w:color w:val="548DD4" w:themeColor="text2" w:themeTint="99"/>
                <w:sz w:val="32"/>
                <w:szCs w:val="32"/>
              </w:rPr>
            </w:pPr>
            <w:r w:rsidRPr="00293619">
              <w:rPr>
                <w:b/>
                <w:bCs/>
                <w:color w:val="C0504D" w:themeColor="accent2"/>
                <w:sz w:val="32"/>
                <w:szCs w:val="32"/>
              </w:rPr>
              <w:t>NPO</w:t>
            </w:r>
          </w:p>
        </w:tc>
        <w:tc>
          <w:tcPr>
            <w:tcW w:w="3024" w:type="dxa"/>
          </w:tcPr>
          <w:p w14:paraId="024AD276" w14:textId="17453E91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-1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4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</w:p>
          <w:p w14:paraId="7214BA41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KARLIŃSKI OŚRODEK KULTURY W KARLINIE</w:t>
            </w:r>
          </w:p>
          <w:p w14:paraId="203A506B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UL. PARKOWA 1</w:t>
            </w:r>
          </w:p>
          <w:p w14:paraId="782BD5A3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78-230 KARLINO</w:t>
            </w:r>
          </w:p>
          <w:p w14:paraId="39EB13D1" w14:textId="19055A3A" w:rsidR="00293619" w:rsidRP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</w:rPr>
            </w:pPr>
            <w:r>
              <w:rPr>
                <w:b/>
                <w:bCs/>
                <w:color w:val="C0504D" w:themeColor="accent2"/>
                <w:sz w:val="36"/>
                <w:szCs w:val="36"/>
              </w:rPr>
              <w:t>NPO</w:t>
            </w:r>
          </w:p>
          <w:p w14:paraId="6A08FFE7" w14:textId="0EDE540B" w:rsidR="00293619" w:rsidRPr="003C0AC8" w:rsidRDefault="00293619" w:rsidP="001A1B3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69" w:type="dxa"/>
          </w:tcPr>
          <w:p w14:paraId="116AB05F" w14:textId="317EA262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1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-1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5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</w:p>
          <w:p w14:paraId="508A6D08" w14:textId="1C4EA3BB" w:rsidR="00293619" w:rsidRPr="003C0AC8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 w:rsidRPr="003C0AC8">
              <w:rPr>
                <w:b/>
                <w:bCs/>
                <w:color w:val="548DD4" w:themeColor="text2" w:themeTint="99"/>
                <w:sz w:val="28"/>
                <w:szCs w:val="28"/>
              </w:rPr>
              <w:t>URZ</w:t>
            </w: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Ą</w:t>
            </w:r>
            <w:r w:rsidRPr="003C0AC8">
              <w:rPr>
                <w:b/>
                <w:bCs/>
                <w:color w:val="548DD4" w:themeColor="text2" w:themeTint="99"/>
                <w:sz w:val="28"/>
                <w:szCs w:val="28"/>
              </w:rPr>
              <w:t xml:space="preserve">D GMINY </w:t>
            </w: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br/>
            </w:r>
            <w:r w:rsidRPr="003C0AC8">
              <w:rPr>
                <w:b/>
                <w:bCs/>
                <w:color w:val="548DD4" w:themeColor="text2" w:themeTint="99"/>
                <w:sz w:val="28"/>
                <w:szCs w:val="28"/>
              </w:rPr>
              <w:t>W TYCHOWIE</w:t>
            </w:r>
          </w:p>
          <w:p w14:paraId="6985A106" w14:textId="77777777" w:rsidR="00293619" w:rsidRPr="00293619" w:rsidRDefault="00293619" w:rsidP="00293619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293619">
              <w:rPr>
                <w:b/>
                <w:bCs/>
                <w:color w:val="4F81BD" w:themeColor="accent1"/>
                <w:sz w:val="28"/>
                <w:szCs w:val="28"/>
              </w:rPr>
              <w:t>UL. BOBOLICKA 17</w:t>
            </w:r>
          </w:p>
          <w:p w14:paraId="467F4A35" w14:textId="77777777" w:rsidR="00293619" w:rsidRPr="00293619" w:rsidRDefault="00293619" w:rsidP="00293619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293619">
              <w:rPr>
                <w:b/>
                <w:bCs/>
                <w:color w:val="4F81BD" w:themeColor="accent1"/>
                <w:sz w:val="28"/>
                <w:szCs w:val="28"/>
              </w:rPr>
              <w:t>78-220 TYCHOWO</w:t>
            </w:r>
          </w:p>
          <w:p w14:paraId="507B9C48" w14:textId="4C583E6F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NPP</w:t>
            </w:r>
          </w:p>
          <w:p w14:paraId="3F317D9E" w14:textId="77777777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</w:p>
          <w:p w14:paraId="764E405E" w14:textId="4E53C38A" w:rsidR="00293619" w:rsidRPr="003C0AC8" w:rsidRDefault="00293619" w:rsidP="00293619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3F75B68" w14:textId="33456F03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-1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4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</w:p>
          <w:p w14:paraId="63B2731D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KARLIŃSKI OŚRODEK KULTURY W KARLINIE</w:t>
            </w:r>
          </w:p>
          <w:p w14:paraId="4FF70EBB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UL. PARKOWA 1</w:t>
            </w:r>
          </w:p>
          <w:p w14:paraId="53FCFBB1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78-230 KARLINO</w:t>
            </w:r>
          </w:p>
          <w:p w14:paraId="209D91FC" w14:textId="77777777" w:rsidR="00293619" w:rsidRP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</w:rPr>
            </w:pPr>
            <w:r>
              <w:rPr>
                <w:b/>
                <w:bCs/>
                <w:color w:val="C0504D" w:themeColor="accent2"/>
                <w:sz w:val="36"/>
                <w:szCs w:val="36"/>
              </w:rPr>
              <w:t>NPO</w:t>
            </w:r>
          </w:p>
          <w:p w14:paraId="71BB1C20" w14:textId="77777777" w:rsidR="00293619" w:rsidRPr="003C0AC8" w:rsidRDefault="00293619" w:rsidP="00A85538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3200" w:type="dxa"/>
          </w:tcPr>
          <w:p w14:paraId="39B68DD2" w14:textId="77777777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-1</w:t>
            </w:r>
            <w:r>
              <w:rPr>
                <w:b/>
                <w:bCs/>
                <w:color w:val="C0504D" w:themeColor="accent2"/>
                <w:sz w:val="36"/>
                <w:szCs w:val="36"/>
              </w:rPr>
              <w:t>4</w:t>
            </w:r>
            <w:r w:rsidRPr="00293619"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  <w:t>00</w:t>
            </w:r>
          </w:p>
          <w:p w14:paraId="2A09DA04" w14:textId="77777777" w:rsidR="00293619" w:rsidRPr="003C0AC8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 w:rsidRPr="003C0AC8">
              <w:rPr>
                <w:b/>
                <w:bCs/>
                <w:color w:val="548DD4" w:themeColor="text2" w:themeTint="99"/>
                <w:sz w:val="28"/>
                <w:szCs w:val="28"/>
              </w:rPr>
              <w:t>URZ</w:t>
            </w: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Ą</w:t>
            </w:r>
            <w:r w:rsidRPr="003C0AC8">
              <w:rPr>
                <w:b/>
                <w:bCs/>
                <w:color w:val="548DD4" w:themeColor="text2" w:themeTint="99"/>
                <w:sz w:val="28"/>
                <w:szCs w:val="28"/>
              </w:rPr>
              <w:t xml:space="preserve">D GMINY </w:t>
            </w: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br/>
            </w:r>
            <w:r w:rsidRPr="003C0AC8">
              <w:rPr>
                <w:b/>
                <w:bCs/>
                <w:color w:val="548DD4" w:themeColor="text2" w:themeTint="99"/>
                <w:sz w:val="28"/>
                <w:szCs w:val="28"/>
              </w:rPr>
              <w:t>W TYCHOWIE</w:t>
            </w:r>
          </w:p>
          <w:p w14:paraId="56FD8E83" w14:textId="77777777" w:rsidR="00293619" w:rsidRPr="00293619" w:rsidRDefault="00293619" w:rsidP="00293619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293619">
              <w:rPr>
                <w:b/>
                <w:bCs/>
                <w:color w:val="4F81BD" w:themeColor="accent1"/>
                <w:sz w:val="28"/>
                <w:szCs w:val="28"/>
              </w:rPr>
              <w:t>UL. BOBOLICKA 17</w:t>
            </w:r>
          </w:p>
          <w:p w14:paraId="5851273B" w14:textId="77777777" w:rsidR="00293619" w:rsidRPr="00293619" w:rsidRDefault="00293619" w:rsidP="00293619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293619">
              <w:rPr>
                <w:b/>
                <w:bCs/>
                <w:color w:val="4F81BD" w:themeColor="accent1"/>
                <w:sz w:val="28"/>
                <w:szCs w:val="28"/>
              </w:rPr>
              <w:t>78-220 TYCHOWO</w:t>
            </w:r>
          </w:p>
          <w:p w14:paraId="7292C1C5" w14:textId="77777777" w:rsidR="00293619" w:rsidRDefault="00293619" w:rsidP="00293619">
            <w:pPr>
              <w:jc w:val="center"/>
              <w:rPr>
                <w:b/>
                <w:bCs/>
                <w:color w:val="C0504D" w:themeColor="accent2"/>
                <w:sz w:val="36"/>
                <w:szCs w:val="36"/>
                <w:vertAlign w:val="superscript"/>
              </w:rPr>
            </w:pPr>
            <w:r w:rsidRPr="00293619">
              <w:rPr>
                <w:b/>
                <w:bCs/>
                <w:color w:val="C0504D" w:themeColor="accent2"/>
                <w:sz w:val="36"/>
                <w:szCs w:val="36"/>
              </w:rPr>
              <w:t>NPP</w:t>
            </w:r>
          </w:p>
          <w:p w14:paraId="2C9E119A" w14:textId="77777777" w:rsidR="00293619" w:rsidRPr="003C0AC8" w:rsidRDefault="00293619" w:rsidP="00A85538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6854BD" w14:paraId="29B465A4" w14:textId="4715FF36" w:rsidTr="006854BD">
        <w:trPr>
          <w:trHeight w:val="2102"/>
        </w:trPr>
        <w:tc>
          <w:tcPr>
            <w:tcW w:w="3025" w:type="dxa"/>
          </w:tcPr>
          <w:p w14:paraId="5FAEDBCD" w14:textId="77777777" w:rsidR="00293619" w:rsidRDefault="00293619" w:rsidP="003C0AC8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DORADCA OBYWATELSKI/MEDIATOR</w:t>
            </w:r>
          </w:p>
          <w:p w14:paraId="61BA6E4E" w14:textId="7C896948" w:rsidR="00293619" w:rsidRPr="003C0AC8" w:rsidRDefault="00293619" w:rsidP="003C0AC8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ANNA JANI</w:t>
            </w:r>
            <w:r w:rsidR="006854BD">
              <w:rPr>
                <w:b/>
                <w:bCs/>
                <w:color w:val="17365D" w:themeColor="text2" w:themeShade="BF"/>
                <w:sz w:val="28"/>
                <w:szCs w:val="28"/>
              </w:rPr>
              <w:t>K</w:t>
            </w:r>
          </w:p>
        </w:tc>
        <w:tc>
          <w:tcPr>
            <w:tcW w:w="3024" w:type="dxa"/>
          </w:tcPr>
          <w:p w14:paraId="76AAB167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DORADCA OBYWATELSKI/MEDIATOR</w:t>
            </w:r>
          </w:p>
          <w:p w14:paraId="4826972E" w14:textId="0D64BBE0" w:rsidR="00293619" w:rsidRPr="003C0AC8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ANNA JANIK</w:t>
            </w:r>
          </w:p>
        </w:tc>
        <w:tc>
          <w:tcPr>
            <w:tcW w:w="2469" w:type="dxa"/>
          </w:tcPr>
          <w:p w14:paraId="6096348D" w14:textId="3B643B6D" w:rsidR="00293619" w:rsidRDefault="00293619" w:rsidP="00A85538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RADCA PRAWNY/MEDIATOR</w:t>
            </w:r>
          </w:p>
          <w:p w14:paraId="6F7D25A9" w14:textId="75E05EBC" w:rsidR="00293619" w:rsidRPr="00293619" w:rsidRDefault="00293619" w:rsidP="00A85538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93619">
              <w:rPr>
                <w:b/>
                <w:bCs/>
                <w:color w:val="1F497D" w:themeColor="text2"/>
                <w:sz w:val="28"/>
                <w:szCs w:val="28"/>
              </w:rPr>
              <w:t>CEZARY WICIK</w:t>
            </w:r>
          </w:p>
          <w:p w14:paraId="0B828852" w14:textId="77777777" w:rsidR="00293619" w:rsidRPr="003C0AC8" w:rsidRDefault="00293619" w:rsidP="001A1B3A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3024" w:type="dxa"/>
          </w:tcPr>
          <w:p w14:paraId="38C1B173" w14:textId="77777777" w:rsidR="00293619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DORADCA OBYWATELSKI/MEDIATOR</w:t>
            </w:r>
          </w:p>
          <w:p w14:paraId="654C74F0" w14:textId="79C14F0F" w:rsidR="00293619" w:rsidRPr="003C0AC8" w:rsidRDefault="00293619" w:rsidP="00293619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>ANNA JANIK</w:t>
            </w:r>
          </w:p>
        </w:tc>
        <w:tc>
          <w:tcPr>
            <w:tcW w:w="3200" w:type="dxa"/>
          </w:tcPr>
          <w:p w14:paraId="385A53F5" w14:textId="77777777" w:rsidR="00293619" w:rsidRDefault="00293619" w:rsidP="00A85538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bCs/>
                <w:color w:val="548DD4" w:themeColor="text2" w:themeTint="99"/>
                <w:sz w:val="28"/>
                <w:szCs w:val="28"/>
              </w:rPr>
              <w:t>ADWOKAT/DORADCA OBYWATELSKI/MEDIATOR</w:t>
            </w:r>
          </w:p>
          <w:p w14:paraId="31EC9249" w14:textId="7AB829C5" w:rsidR="00293619" w:rsidRPr="003C0AC8" w:rsidRDefault="00293619" w:rsidP="00A85538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r w:rsidRPr="00293619">
              <w:rPr>
                <w:b/>
                <w:bCs/>
                <w:color w:val="1F497D" w:themeColor="text2"/>
                <w:sz w:val="28"/>
                <w:szCs w:val="28"/>
              </w:rPr>
              <w:t>ŁUKASZ GOŁUBIŃSKI</w:t>
            </w:r>
          </w:p>
        </w:tc>
      </w:tr>
    </w:tbl>
    <w:p w14:paraId="4834623A" w14:textId="77777777" w:rsidR="001A1B3A" w:rsidRDefault="001A1B3A" w:rsidP="006854BD"/>
    <w:p w14:paraId="1046A158" w14:textId="77777777" w:rsidR="001A1B3A" w:rsidRPr="001A1B3A" w:rsidRDefault="001A1B3A" w:rsidP="001A1B3A"/>
    <w:sectPr w:rsidR="001A1B3A" w:rsidRPr="001A1B3A" w:rsidSect="00802C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B14CE" w14:textId="77777777" w:rsidR="00D2296F" w:rsidRDefault="00D2296F" w:rsidP="001A1B3A">
      <w:pPr>
        <w:spacing w:after="0" w:line="240" w:lineRule="auto"/>
      </w:pPr>
      <w:r>
        <w:separator/>
      </w:r>
    </w:p>
  </w:endnote>
  <w:endnote w:type="continuationSeparator" w:id="0">
    <w:p w14:paraId="1237BEB3" w14:textId="77777777" w:rsidR="00D2296F" w:rsidRDefault="00D2296F" w:rsidP="001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6BE47" w14:textId="77777777" w:rsidR="00D2296F" w:rsidRDefault="00D2296F" w:rsidP="001A1B3A">
      <w:pPr>
        <w:spacing w:after="0" w:line="240" w:lineRule="auto"/>
      </w:pPr>
      <w:r>
        <w:separator/>
      </w:r>
    </w:p>
  </w:footnote>
  <w:footnote w:type="continuationSeparator" w:id="0">
    <w:p w14:paraId="19E809A6" w14:textId="77777777" w:rsidR="00D2296F" w:rsidRDefault="00D2296F" w:rsidP="001A1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CF"/>
    <w:rsid w:val="000737EB"/>
    <w:rsid w:val="00076794"/>
    <w:rsid w:val="000A0210"/>
    <w:rsid w:val="001A1B3A"/>
    <w:rsid w:val="00293619"/>
    <w:rsid w:val="002F0B36"/>
    <w:rsid w:val="00342A5E"/>
    <w:rsid w:val="00397B2E"/>
    <w:rsid w:val="003C0AC8"/>
    <w:rsid w:val="005F7C33"/>
    <w:rsid w:val="0062260E"/>
    <w:rsid w:val="006854BD"/>
    <w:rsid w:val="006D3FDC"/>
    <w:rsid w:val="007026EF"/>
    <w:rsid w:val="00765DF9"/>
    <w:rsid w:val="00802CCF"/>
    <w:rsid w:val="00882DF8"/>
    <w:rsid w:val="008B4663"/>
    <w:rsid w:val="00923EAD"/>
    <w:rsid w:val="009E7A5D"/>
    <w:rsid w:val="00A36526"/>
    <w:rsid w:val="00A36EF9"/>
    <w:rsid w:val="00A85538"/>
    <w:rsid w:val="00A9480B"/>
    <w:rsid w:val="00B14303"/>
    <w:rsid w:val="00BE1399"/>
    <w:rsid w:val="00CD77E9"/>
    <w:rsid w:val="00D2296F"/>
    <w:rsid w:val="00E76964"/>
    <w:rsid w:val="00F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A0F"/>
  <w15:docId w15:val="{5A7067F0-1DE0-4CF2-B8C6-77252A09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D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B3A"/>
  </w:style>
  <w:style w:type="paragraph" w:styleId="Stopka">
    <w:name w:val="footer"/>
    <w:basedOn w:val="Normalny"/>
    <w:link w:val="StopkaZnak"/>
    <w:uiPriority w:val="99"/>
    <w:unhideWhenUsed/>
    <w:rsid w:val="001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Aneta Chojniak</cp:lastModifiedBy>
  <cp:revision>2</cp:revision>
  <cp:lastPrinted>2025-08-27T11:10:00Z</cp:lastPrinted>
  <dcterms:created xsi:type="dcterms:W3CDTF">2026-02-06T12:25:00Z</dcterms:created>
  <dcterms:modified xsi:type="dcterms:W3CDTF">2026-02-06T12:25:00Z</dcterms:modified>
</cp:coreProperties>
</file>