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5A3" w:rsidRDefault="000335A3"/>
    <w:p w:rsidR="00F033DA" w:rsidRDefault="00F033DA"/>
    <w:p w:rsidR="00F033DA" w:rsidRDefault="00F033DA"/>
    <w:p w:rsidR="00F033DA" w:rsidRDefault="00F033DA"/>
    <w:p w:rsidR="00F033DA" w:rsidRDefault="00F033DA" w:rsidP="00F033DA">
      <w:pPr>
        <w:tabs>
          <w:tab w:val="center" w:pos="4536"/>
          <w:tab w:val="left" w:pos="6015"/>
        </w:tabs>
        <w:rPr>
          <w:b/>
          <w:bCs/>
        </w:rPr>
      </w:pPr>
      <w:r>
        <w:rPr>
          <w:b/>
          <w:bCs/>
        </w:rPr>
        <w:tab/>
      </w:r>
    </w:p>
    <w:p w:rsidR="00F033DA" w:rsidRDefault="00F033DA" w:rsidP="00F033DA">
      <w:pPr>
        <w:tabs>
          <w:tab w:val="center" w:pos="4536"/>
          <w:tab w:val="left" w:pos="6015"/>
        </w:tabs>
        <w:jc w:val="center"/>
        <w:rPr>
          <w:b/>
          <w:bCs/>
        </w:rPr>
      </w:pPr>
      <w:r>
        <w:rPr>
          <w:b/>
          <w:bCs/>
        </w:rPr>
        <w:t>UCHWAŁA NR</w:t>
      </w:r>
      <w:r w:rsidR="00BF1FEA">
        <w:rPr>
          <w:b/>
          <w:bCs/>
        </w:rPr>
        <w:t xml:space="preserve"> LVI/297/10</w:t>
      </w:r>
    </w:p>
    <w:p w:rsidR="00F033DA" w:rsidRDefault="00F033DA" w:rsidP="00F033DA">
      <w:pPr>
        <w:jc w:val="center"/>
        <w:rPr>
          <w:b/>
          <w:bCs/>
        </w:rPr>
      </w:pPr>
      <w:r>
        <w:rPr>
          <w:b/>
          <w:bCs/>
        </w:rPr>
        <w:t>RADY POWIATU W BIAŁOGARDZIE</w:t>
      </w:r>
    </w:p>
    <w:p w:rsidR="00F033DA" w:rsidRDefault="00F033DA" w:rsidP="00F033DA">
      <w:pPr>
        <w:jc w:val="center"/>
      </w:pPr>
    </w:p>
    <w:p w:rsidR="00F033DA" w:rsidRDefault="00F033DA" w:rsidP="00F033DA">
      <w:pPr>
        <w:jc w:val="center"/>
      </w:pPr>
      <w:r>
        <w:t xml:space="preserve">z dnia </w:t>
      </w:r>
      <w:r w:rsidR="00BF1FEA">
        <w:t xml:space="preserve">24 września </w:t>
      </w:r>
      <w:r>
        <w:t>2010 r.</w:t>
      </w:r>
    </w:p>
    <w:p w:rsidR="00F033DA" w:rsidRDefault="00F033DA" w:rsidP="00F033DA"/>
    <w:p w:rsidR="00F033DA" w:rsidRDefault="00F033DA" w:rsidP="00F033DA">
      <w:pPr>
        <w:jc w:val="center"/>
        <w:rPr>
          <w:b/>
          <w:bCs/>
        </w:rPr>
      </w:pPr>
      <w:r>
        <w:rPr>
          <w:b/>
          <w:bCs/>
        </w:rPr>
        <w:t>w sprawie trybu prac nad projektem uchwały budżetowej</w:t>
      </w:r>
    </w:p>
    <w:p w:rsidR="00F033DA" w:rsidRDefault="00F033DA" w:rsidP="00F033DA">
      <w:pPr>
        <w:pStyle w:val="Tekstpodstawowywcity"/>
        <w:ind w:left="0"/>
      </w:pPr>
    </w:p>
    <w:p w:rsidR="00F033DA" w:rsidRDefault="00F033DA" w:rsidP="00F033DA">
      <w:pPr>
        <w:pStyle w:val="Tekstpodstawowywcity"/>
        <w:ind w:left="0"/>
      </w:pPr>
      <w:r>
        <w:t xml:space="preserve">     Na podstawie art. 53 ustawy z dnia 5 czerwca 1998 r. o samorządzie powiatowym  (Dz. U. </w:t>
      </w:r>
    </w:p>
    <w:p w:rsidR="00F033DA" w:rsidRDefault="00F033DA" w:rsidP="00F033DA">
      <w:pPr>
        <w:pStyle w:val="Tekstpodstawowywcity"/>
        <w:ind w:left="0"/>
      </w:pPr>
      <w:r>
        <w:t>z 2001 r. Nr 142, poz. 1592, z 2002 r. Nr 23, poz. 220, Nr 62, poz. 558, Nr 113, poz. 984, Nr 153, poz. 1271, Nr 200, poz. 1688 i Nr 214, poz. 1806,  z 2003 r. Nr 162, poz. 1568, z  2004 r. Nr 102, poz. 1055 i Nr 167, poz. 1759, z 2007r. Nr 173, poz. 1218, z 2008r. Nr 180, poz. 1111, Nr 223, poz. 1458, z 2009r. Nr 92, poz. 753, Nr 157, poz. 1241, z 2010r. Nr 28, poz. 142 i 146, Nr 106, poz. 675) Rada Powiatu w Białogardzie uchwala, co następuje :</w:t>
      </w:r>
    </w:p>
    <w:p w:rsidR="00F033DA" w:rsidRDefault="00F033DA" w:rsidP="00F033DA">
      <w:pPr>
        <w:jc w:val="both"/>
      </w:pPr>
    </w:p>
    <w:p w:rsidR="00F033DA" w:rsidRDefault="00F033DA" w:rsidP="00F033DA">
      <w:pPr>
        <w:jc w:val="both"/>
      </w:pPr>
      <w:r>
        <w:rPr>
          <w:b/>
          <w:bCs/>
        </w:rPr>
        <w:t xml:space="preserve">    § 1.</w:t>
      </w:r>
      <w:r>
        <w:t xml:space="preserve"> Uchwała określa:</w:t>
      </w:r>
    </w:p>
    <w:p w:rsidR="00F033DA" w:rsidRDefault="00F033DA" w:rsidP="00F033DA">
      <w:pPr>
        <w:jc w:val="both"/>
      </w:pPr>
      <w:r>
        <w:t>1) obowiązki jednostek organizacyjnych Powiatu oraz powiatowych służb, inspekcji i straży,</w:t>
      </w:r>
    </w:p>
    <w:p w:rsidR="00F033DA" w:rsidRDefault="00F033DA" w:rsidP="00F033DA">
      <w:pPr>
        <w:jc w:val="both"/>
      </w:pPr>
      <w:r>
        <w:t xml:space="preserve">     tworzących powiatową administrację zespoloną, zwanych dalej „jednostkami administracji</w:t>
      </w:r>
    </w:p>
    <w:p w:rsidR="00F033DA" w:rsidRDefault="00F033DA" w:rsidP="00F033DA">
      <w:pPr>
        <w:jc w:val="both"/>
      </w:pPr>
      <w:r>
        <w:t xml:space="preserve">     zespolonej”, w toku prac nad projektem budżetu Powiatu, zwanego dalej ‘budżetem”;</w:t>
      </w:r>
    </w:p>
    <w:p w:rsidR="00F033DA" w:rsidRDefault="00F033DA" w:rsidP="00F033DA">
      <w:pPr>
        <w:numPr>
          <w:ilvl w:val="0"/>
          <w:numId w:val="5"/>
        </w:numPr>
        <w:tabs>
          <w:tab w:val="clear" w:pos="720"/>
          <w:tab w:val="num" w:pos="360"/>
        </w:tabs>
        <w:ind w:left="360"/>
      </w:pPr>
      <w:r>
        <w:t xml:space="preserve">wymaganą szczegółowość projektu budżetu, która nie może być mniejsza niż określona </w:t>
      </w:r>
    </w:p>
    <w:p w:rsidR="00F033DA" w:rsidRDefault="00F033DA" w:rsidP="00F033DA">
      <w:pPr>
        <w:pStyle w:val="Nagwek"/>
        <w:tabs>
          <w:tab w:val="clear" w:pos="4536"/>
          <w:tab w:val="clear" w:pos="9072"/>
        </w:tabs>
      </w:pPr>
      <w:r>
        <w:t xml:space="preserve">      w odrębnych przepisach;</w:t>
      </w:r>
    </w:p>
    <w:p w:rsidR="00F033DA" w:rsidRDefault="00F033DA" w:rsidP="00F033DA">
      <w:pPr>
        <w:jc w:val="both"/>
      </w:pPr>
      <w:r>
        <w:t>3)  wymagane materiały informacyjne, które Zarząd Powiatu, zwany dalej „Zarządem”,</w:t>
      </w:r>
    </w:p>
    <w:p w:rsidR="00F033DA" w:rsidRDefault="00F033DA" w:rsidP="00F033DA">
      <w:pPr>
        <w:jc w:val="both"/>
      </w:pPr>
      <w:r>
        <w:t xml:space="preserve">     powinien przedstawić Radzie wraz z projektem uchwały budżetowej;</w:t>
      </w:r>
    </w:p>
    <w:p w:rsidR="00F033DA" w:rsidRDefault="00F033DA" w:rsidP="00F033DA">
      <w:pPr>
        <w:jc w:val="both"/>
      </w:pPr>
      <w:r>
        <w:t xml:space="preserve">4)  terminy obowiązujące w toku prac nad projektem budżetu ( dotyczą roku poprzedzającego </w:t>
      </w:r>
    </w:p>
    <w:p w:rsidR="00F033DA" w:rsidRDefault="00F033DA" w:rsidP="00F033DA">
      <w:pPr>
        <w:jc w:val="both"/>
      </w:pPr>
      <w:r>
        <w:t xml:space="preserve">     rok budżetowy).</w:t>
      </w:r>
    </w:p>
    <w:p w:rsidR="00F033DA" w:rsidRDefault="00F033DA" w:rsidP="00F033DA">
      <w:pPr>
        <w:jc w:val="both"/>
      </w:pPr>
    </w:p>
    <w:p w:rsidR="00F033DA" w:rsidRDefault="00F033DA" w:rsidP="00F033DA">
      <w:pPr>
        <w:jc w:val="both"/>
      </w:pPr>
      <w:r>
        <w:rPr>
          <w:b/>
          <w:bCs/>
        </w:rPr>
        <w:t xml:space="preserve">    § 2.</w:t>
      </w:r>
      <w:r>
        <w:t xml:space="preserve"> Opracowanie projektu budżetu oraz przygotowanie projektu uchwały budżetowej wraz z objaśnieniami należą do wyłącznej kompetencji Zarządu.</w:t>
      </w:r>
    </w:p>
    <w:p w:rsidR="00F033DA" w:rsidRDefault="00F033DA" w:rsidP="00F033DA">
      <w:pPr>
        <w:jc w:val="both"/>
      </w:pPr>
    </w:p>
    <w:p w:rsidR="00F033DA" w:rsidRDefault="00F033DA" w:rsidP="00F033DA">
      <w:pPr>
        <w:jc w:val="both"/>
      </w:pPr>
      <w:r>
        <w:t xml:space="preserve">    </w:t>
      </w:r>
      <w:r>
        <w:rPr>
          <w:b/>
          <w:bCs/>
        </w:rPr>
        <w:t>§ 3.</w:t>
      </w:r>
      <w:r>
        <w:t xml:space="preserve"> 1. W celu opracowania projektu budżetu Zarząd w terminie do dnia 15 września podejmuje uchwałę w sprawie opracowania materiałów planistycznych na następny rok budżetowy przez jednostki administracji zespolonej oraz kierowników właściwych komórek organizacyjnych Starostwa.</w:t>
      </w:r>
    </w:p>
    <w:p w:rsidR="00F033DA" w:rsidRDefault="00F033DA" w:rsidP="00F033DA">
      <w:pPr>
        <w:jc w:val="both"/>
      </w:pPr>
      <w:r>
        <w:t xml:space="preserve">   </w:t>
      </w:r>
    </w:p>
    <w:p w:rsidR="00F033DA" w:rsidRDefault="00F033DA" w:rsidP="00F033DA">
      <w:pPr>
        <w:jc w:val="both"/>
      </w:pPr>
      <w:r>
        <w:t xml:space="preserve">     2. Wycinkowe materiały planistyczne opracowane zgodnie z ust. 1 przekazywane są   </w:t>
      </w:r>
    </w:p>
    <w:p w:rsidR="00F033DA" w:rsidRDefault="00F033DA" w:rsidP="00F033DA">
      <w:pPr>
        <w:jc w:val="both"/>
      </w:pPr>
      <w:r>
        <w:t xml:space="preserve"> Skarbnikowi Powiatu, zwanemu dalej „ Skarbnikiem” , nie później niż do dnia 30 września.</w:t>
      </w:r>
    </w:p>
    <w:p w:rsidR="00F033DA" w:rsidRDefault="00F033DA" w:rsidP="00F033DA">
      <w:pPr>
        <w:jc w:val="both"/>
      </w:pPr>
    </w:p>
    <w:p w:rsidR="00F033DA" w:rsidRDefault="00F033DA" w:rsidP="00F033DA">
      <w:pPr>
        <w:pStyle w:val="Tekstpodstawowy"/>
      </w:pPr>
      <w:r>
        <w:t xml:space="preserve">    3. Zakres materiałów opracowywanych przez jednostki budżetowe określają załączniki nr 1 i 2 do uchwały.</w:t>
      </w:r>
    </w:p>
    <w:p w:rsidR="00F033DA" w:rsidRDefault="00F033DA" w:rsidP="00F033DA">
      <w:pPr>
        <w:jc w:val="both"/>
      </w:pPr>
    </w:p>
    <w:p w:rsidR="00F033DA" w:rsidRDefault="00F033DA" w:rsidP="00F033DA">
      <w:pPr>
        <w:jc w:val="both"/>
      </w:pPr>
      <w:r>
        <w:t xml:space="preserve">    4.  Jednostki administracji zespolonej opracowują wykazy zadań inwestycyjnych według </w:t>
      </w:r>
    </w:p>
    <w:p w:rsidR="00F033DA" w:rsidRDefault="00F033DA" w:rsidP="00F033DA">
      <w:pPr>
        <w:jc w:val="both"/>
      </w:pPr>
      <w:r>
        <w:t>wzoru  stanowiącego załącznik nr 3 do uchwały.</w:t>
      </w:r>
    </w:p>
    <w:p w:rsidR="00F033DA" w:rsidRDefault="00F033DA" w:rsidP="00F033DA">
      <w:pPr>
        <w:jc w:val="both"/>
      </w:pPr>
    </w:p>
    <w:p w:rsidR="00F033DA" w:rsidRDefault="00F033DA" w:rsidP="00F033DA">
      <w:pPr>
        <w:jc w:val="both"/>
      </w:pPr>
      <w:r>
        <w:t xml:space="preserve">    5. Jednostki administracji zespolonej mogą składać do dnia 30 września do Skarbnika wnioski o dofinansowanie zadań z budżetu; wnioski złożone po tym terminie nie będą  </w:t>
      </w:r>
    </w:p>
    <w:p w:rsidR="00F033DA" w:rsidRDefault="00F033DA" w:rsidP="00F033DA">
      <w:pPr>
        <w:jc w:val="both"/>
      </w:pPr>
      <w:r>
        <w:t>uwzględniane w projekcie budżetu.</w:t>
      </w:r>
    </w:p>
    <w:p w:rsidR="00BF1FEA" w:rsidRDefault="00BF1FEA" w:rsidP="00F033DA">
      <w:pPr>
        <w:jc w:val="both"/>
      </w:pPr>
    </w:p>
    <w:p w:rsidR="00BF1FEA" w:rsidRDefault="00BF1FEA" w:rsidP="00F033DA">
      <w:pPr>
        <w:jc w:val="both"/>
      </w:pPr>
    </w:p>
    <w:p w:rsidR="00BF1FEA" w:rsidRDefault="00BF1FEA" w:rsidP="00F033DA">
      <w:pPr>
        <w:jc w:val="both"/>
      </w:pPr>
    </w:p>
    <w:p w:rsidR="00BF1FEA" w:rsidRDefault="00BF1FEA" w:rsidP="00F033DA">
      <w:pPr>
        <w:jc w:val="both"/>
      </w:pPr>
    </w:p>
    <w:p w:rsidR="00BF1FEA" w:rsidRDefault="00BF1FEA" w:rsidP="00F033DA">
      <w:pPr>
        <w:jc w:val="both"/>
      </w:pPr>
    </w:p>
    <w:p w:rsidR="00F033DA" w:rsidRDefault="00F033DA" w:rsidP="00F033DA">
      <w:pPr>
        <w:jc w:val="both"/>
      </w:pPr>
    </w:p>
    <w:p w:rsidR="00F033DA" w:rsidRDefault="00F033DA" w:rsidP="00F033DA">
      <w:pPr>
        <w:jc w:val="both"/>
      </w:pPr>
      <w:r>
        <w:t xml:space="preserve">    6. Podmiot wnioskujący o przyznanie środków publicznych z budżetu na realizację</w:t>
      </w:r>
    </w:p>
    <w:p w:rsidR="00F033DA" w:rsidRDefault="00F033DA" w:rsidP="00F033DA">
      <w:pPr>
        <w:jc w:val="both"/>
      </w:pPr>
      <w:r>
        <w:t xml:space="preserve">wyodrębnionego  zadania powinien przedstawić ofertę wykonania zgodnie z zasadami </w:t>
      </w:r>
    </w:p>
    <w:p w:rsidR="00F033DA" w:rsidRDefault="00F033DA" w:rsidP="00F033DA">
      <w:pPr>
        <w:jc w:val="both"/>
      </w:pPr>
      <w:r>
        <w:t xml:space="preserve">uczciwej konkurencji, gwarantującą wykonanie zadania w sposób efektywny, oszczędny </w:t>
      </w:r>
    </w:p>
    <w:p w:rsidR="00F033DA" w:rsidRDefault="00F033DA" w:rsidP="00F033DA">
      <w:pPr>
        <w:jc w:val="both"/>
      </w:pPr>
      <w:r>
        <w:t>i terminowy.</w:t>
      </w:r>
    </w:p>
    <w:p w:rsidR="00F033DA" w:rsidRDefault="00F033DA" w:rsidP="00F033DA">
      <w:pPr>
        <w:jc w:val="both"/>
      </w:pPr>
    </w:p>
    <w:p w:rsidR="00F033DA" w:rsidRDefault="00F033DA" w:rsidP="00F033DA">
      <w:pPr>
        <w:jc w:val="both"/>
      </w:pPr>
      <w:r>
        <w:t xml:space="preserve">    7. Materiały planistyczne – wnioski o przyznanie dotacji opracowane przez jednostki</w:t>
      </w:r>
    </w:p>
    <w:p w:rsidR="00F033DA" w:rsidRDefault="00F033DA" w:rsidP="00F033DA">
      <w:pPr>
        <w:jc w:val="both"/>
      </w:pPr>
      <w:r>
        <w:t>administracji zespolonej powinny  zawierać:</w:t>
      </w:r>
    </w:p>
    <w:p w:rsidR="00F033DA" w:rsidRDefault="00F033DA" w:rsidP="00F033DA">
      <w:pPr>
        <w:numPr>
          <w:ilvl w:val="0"/>
          <w:numId w:val="1"/>
        </w:numPr>
        <w:jc w:val="both"/>
      </w:pPr>
      <w:r>
        <w:t>wielkość planowanych przychodów z działalności usługowej podlegającej dotowaniu;</w:t>
      </w:r>
    </w:p>
    <w:p w:rsidR="00F033DA" w:rsidRDefault="00F033DA" w:rsidP="00F033DA">
      <w:pPr>
        <w:numPr>
          <w:ilvl w:val="0"/>
          <w:numId w:val="1"/>
        </w:numPr>
        <w:jc w:val="both"/>
      </w:pPr>
      <w:r>
        <w:t>wielkość planowanej dotacji z budżetu;</w:t>
      </w:r>
    </w:p>
    <w:p w:rsidR="00F033DA" w:rsidRDefault="00F033DA" w:rsidP="00F033DA">
      <w:pPr>
        <w:numPr>
          <w:ilvl w:val="0"/>
          <w:numId w:val="1"/>
        </w:numPr>
        <w:jc w:val="both"/>
      </w:pPr>
      <w:r>
        <w:t>wielkość kosztów bieżącej działalności, w tym wynagrodzenia i pochodne od wynagrodzeń;</w:t>
      </w:r>
    </w:p>
    <w:p w:rsidR="00F033DA" w:rsidRDefault="00F033DA" w:rsidP="00F033DA">
      <w:pPr>
        <w:numPr>
          <w:ilvl w:val="0"/>
          <w:numId w:val="1"/>
        </w:numPr>
        <w:jc w:val="both"/>
      </w:pPr>
      <w:r>
        <w:t xml:space="preserve">planowany </w:t>
      </w:r>
      <w:r w:rsidR="00BF1FEA">
        <w:t>wskaźnik</w:t>
      </w:r>
      <w:r>
        <w:t xml:space="preserve"> rentowności oraz szczegółową kalkulację i uzasadnienie przyjętych w materiałach wielkości;</w:t>
      </w:r>
    </w:p>
    <w:p w:rsidR="00F033DA" w:rsidRDefault="00F033DA" w:rsidP="00F033DA">
      <w:pPr>
        <w:numPr>
          <w:ilvl w:val="0"/>
          <w:numId w:val="1"/>
        </w:numPr>
        <w:jc w:val="both"/>
      </w:pPr>
      <w:r>
        <w:t>wielkość wydatków inwestycyjnych.</w:t>
      </w:r>
    </w:p>
    <w:p w:rsidR="00F033DA" w:rsidRDefault="00F033DA" w:rsidP="00F033DA">
      <w:pPr>
        <w:jc w:val="both"/>
      </w:pPr>
    </w:p>
    <w:p w:rsidR="00F033DA" w:rsidRDefault="00F033DA" w:rsidP="00F033DA">
      <w:pPr>
        <w:jc w:val="both"/>
      </w:pPr>
      <w:r>
        <w:t xml:space="preserve">     </w:t>
      </w:r>
      <w:r>
        <w:rPr>
          <w:b/>
          <w:bCs/>
        </w:rPr>
        <w:t>§ 4.</w:t>
      </w:r>
      <w:r>
        <w:t xml:space="preserve"> Na podstawie otrzymanych materiałów planistycznych, wniosków, jak również skalkulowanych dochodów własnych budżetu, dotacji celowych i subwencji z budżetu państwa Skarbnik opracowuje zbiorcze zestawienie dochodów i wydatków budżetu w terminie do dnia 5 listopada i przedkłada Zarządowi. </w:t>
      </w:r>
    </w:p>
    <w:p w:rsidR="00F033DA" w:rsidRDefault="00F033DA" w:rsidP="00F033DA">
      <w:pPr>
        <w:jc w:val="both"/>
      </w:pPr>
    </w:p>
    <w:p w:rsidR="00F033DA" w:rsidRDefault="00F033DA" w:rsidP="00F033DA">
      <w:pPr>
        <w:jc w:val="both"/>
      </w:pPr>
      <w:r>
        <w:rPr>
          <w:b/>
          <w:bCs/>
        </w:rPr>
        <w:t xml:space="preserve"> § 5.</w:t>
      </w:r>
      <w:r w:rsidR="005F3E89">
        <w:rPr>
          <w:b/>
          <w:bCs/>
        </w:rPr>
        <w:t xml:space="preserve"> </w:t>
      </w:r>
      <w:r w:rsidR="005F3E89" w:rsidRPr="005F3E89">
        <w:rPr>
          <w:bCs/>
        </w:rPr>
        <w:t>1.</w:t>
      </w:r>
      <w:r>
        <w:t xml:space="preserve"> Projekt uchwały budżetowej określa:</w:t>
      </w:r>
    </w:p>
    <w:p w:rsidR="00F033DA" w:rsidRDefault="00F033DA" w:rsidP="005F3E89">
      <w:pPr>
        <w:numPr>
          <w:ilvl w:val="0"/>
          <w:numId w:val="8"/>
        </w:numPr>
        <w:ind w:left="426" w:firstLine="0"/>
        <w:jc w:val="both"/>
      </w:pPr>
      <w:r>
        <w:t>Planowane dochody budżetu, z wyodrębnieniem dochodów bieżących i majątkowych według ich źródeł,</w:t>
      </w:r>
    </w:p>
    <w:p w:rsidR="00F033DA" w:rsidRDefault="00F033DA" w:rsidP="005F3E89">
      <w:pPr>
        <w:numPr>
          <w:ilvl w:val="0"/>
          <w:numId w:val="8"/>
        </w:numPr>
        <w:ind w:left="567" w:hanging="141"/>
        <w:jc w:val="both"/>
      </w:pPr>
      <w:r>
        <w:t>Planowane wydatki, z wyodrębnieniem wydatków bieżących, a w szczególności:</w:t>
      </w:r>
    </w:p>
    <w:p w:rsidR="00F033DA" w:rsidRDefault="00F033DA" w:rsidP="005F3E89">
      <w:pPr>
        <w:numPr>
          <w:ilvl w:val="0"/>
          <w:numId w:val="9"/>
        </w:numPr>
        <w:ind w:left="993" w:hanging="284"/>
        <w:jc w:val="both"/>
      </w:pPr>
      <w:r>
        <w:t>Wynagrodzeń i składek od nich naliczanych,</w:t>
      </w:r>
    </w:p>
    <w:p w:rsidR="00F033DA" w:rsidRDefault="00F033DA" w:rsidP="005F3E89">
      <w:pPr>
        <w:numPr>
          <w:ilvl w:val="0"/>
          <w:numId w:val="9"/>
        </w:numPr>
        <w:ind w:left="993" w:hanging="284"/>
        <w:jc w:val="both"/>
      </w:pPr>
      <w:r>
        <w:t>Wydatków związanych z realizacją zadań statutowych,</w:t>
      </w:r>
    </w:p>
    <w:p w:rsidR="00F033DA" w:rsidRDefault="00F033DA" w:rsidP="005F3E89">
      <w:pPr>
        <w:numPr>
          <w:ilvl w:val="0"/>
          <w:numId w:val="9"/>
        </w:numPr>
        <w:ind w:left="993" w:hanging="284"/>
        <w:jc w:val="both"/>
      </w:pPr>
      <w:r>
        <w:t>Dotacje na zadania bieżące,</w:t>
      </w:r>
    </w:p>
    <w:p w:rsidR="00F033DA" w:rsidRDefault="00F033DA" w:rsidP="005F3E89">
      <w:pPr>
        <w:numPr>
          <w:ilvl w:val="0"/>
          <w:numId w:val="9"/>
        </w:numPr>
        <w:ind w:left="993" w:hanging="284"/>
        <w:jc w:val="both"/>
      </w:pPr>
      <w:r>
        <w:t>Świadczenia na rzecz osób fizycznych,</w:t>
      </w:r>
    </w:p>
    <w:p w:rsidR="00F033DA" w:rsidRDefault="00F033DA" w:rsidP="005F3E89">
      <w:pPr>
        <w:numPr>
          <w:ilvl w:val="0"/>
          <w:numId w:val="9"/>
        </w:numPr>
        <w:ind w:left="993" w:hanging="284"/>
        <w:jc w:val="both"/>
      </w:pPr>
      <w:r>
        <w:t xml:space="preserve">Wydatki na programy finansowane z udziałem środków, o których mowa w art. 5 ust. 1 pkt 2 i 3 ustawy o finansach publicznych, </w:t>
      </w:r>
    </w:p>
    <w:p w:rsidR="00F033DA" w:rsidRDefault="00F033DA" w:rsidP="005F3E89">
      <w:pPr>
        <w:numPr>
          <w:ilvl w:val="0"/>
          <w:numId w:val="9"/>
        </w:numPr>
        <w:ind w:left="993" w:hanging="284"/>
        <w:jc w:val="both"/>
      </w:pPr>
      <w:r>
        <w:t>Wydatki na obsługę długu,</w:t>
      </w:r>
    </w:p>
    <w:p w:rsidR="00F033DA" w:rsidRDefault="00F033DA" w:rsidP="005F3E89">
      <w:pPr>
        <w:numPr>
          <w:ilvl w:val="0"/>
          <w:numId w:val="9"/>
        </w:numPr>
        <w:ind w:left="993" w:hanging="284"/>
        <w:jc w:val="both"/>
      </w:pPr>
      <w:r>
        <w:t xml:space="preserve">Wydatki </w:t>
      </w:r>
      <w:r w:rsidR="00B319A7">
        <w:t>z</w:t>
      </w:r>
      <w:r>
        <w:t xml:space="preserve"> tytułu poręczeń i gwarancji przypadające do spłaty w danym roku budżetowym,</w:t>
      </w:r>
    </w:p>
    <w:p w:rsidR="00F033DA" w:rsidRDefault="00F033DA" w:rsidP="005F3E89">
      <w:pPr>
        <w:ind w:left="993" w:hanging="284"/>
        <w:jc w:val="both"/>
      </w:pPr>
      <w:r>
        <w:t>oraz wydatków majątkowych.</w:t>
      </w:r>
    </w:p>
    <w:p w:rsidR="00F033DA" w:rsidRDefault="00F033DA" w:rsidP="00F033DA">
      <w:pPr>
        <w:numPr>
          <w:ilvl w:val="0"/>
          <w:numId w:val="8"/>
        </w:numPr>
        <w:ind w:left="709" w:hanging="283"/>
        <w:jc w:val="both"/>
      </w:pPr>
      <w:r>
        <w:t>Planowaną kwotę deficytu albo nadwyżki wraz ze źródłami pokrycia deficytu albo przeznaczenia nadwyżki,</w:t>
      </w:r>
    </w:p>
    <w:p w:rsidR="00F033DA" w:rsidRDefault="00F033DA" w:rsidP="005F3E89">
      <w:pPr>
        <w:numPr>
          <w:ilvl w:val="0"/>
          <w:numId w:val="8"/>
        </w:numPr>
        <w:ind w:left="709" w:hanging="283"/>
        <w:jc w:val="both"/>
      </w:pPr>
      <w:r>
        <w:t>przychody i rozchody budżetu;</w:t>
      </w:r>
    </w:p>
    <w:p w:rsidR="00F033DA" w:rsidRDefault="00F033DA" w:rsidP="00F033DA">
      <w:pPr>
        <w:numPr>
          <w:ilvl w:val="0"/>
          <w:numId w:val="8"/>
        </w:numPr>
        <w:ind w:left="709" w:hanging="283"/>
        <w:jc w:val="both"/>
      </w:pPr>
      <w:r>
        <w:t>limit zobowiązań z tytułu zaciąganych kredytów i pożyczek oraz emitowanych papierów wartościowych na pokrycie występującego w ciągu roku przejściowego deficytu budżetu, finansowanie planowanego deficytu budżetu Powiatu oraz spłatę wcześniej zaciągniętych zobowiązań z tytułu emisji papierów wartościowych i zaciągniętych pożyczek i kredytów, wyprzedzające finansowanie</w:t>
      </w:r>
      <w:r w:rsidR="00B319A7">
        <w:t xml:space="preserve"> </w:t>
      </w:r>
      <w:r>
        <w:t>działań finansowanych ze środków pochodzących z budżetu Unii Europejskiej,</w:t>
      </w:r>
    </w:p>
    <w:p w:rsidR="00F033DA" w:rsidRDefault="00F033DA" w:rsidP="00F033DA">
      <w:pPr>
        <w:numPr>
          <w:ilvl w:val="0"/>
          <w:numId w:val="8"/>
        </w:numPr>
        <w:ind w:left="709" w:hanging="283"/>
        <w:jc w:val="both"/>
      </w:pPr>
      <w:r>
        <w:t>szczególne zasady wykonywania budżetu w roku budżetowym, wynikające z innych ustaw,</w:t>
      </w:r>
    </w:p>
    <w:p w:rsidR="005F3E89" w:rsidRDefault="005F3E89" w:rsidP="005F3E89">
      <w:pPr>
        <w:jc w:val="both"/>
      </w:pPr>
    </w:p>
    <w:p w:rsidR="005F3E89" w:rsidRDefault="005F3E89" w:rsidP="005F3E89">
      <w:pPr>
        <w:jc w:val="both"/>
      </w:pPr>
    </w:p>
    <w:p w:rsidR="005F3E89" w:rsidRDefault="005F3E89" w:rsidP="005F3E89">
      <w:pPr>
        <w:jc w:val="both"/>
      </w:pPr>
    </w:p>
    <w:p w:rsidR="005F3E89" w:rsidRDefault="005F3E89" w:rsidP="005F3E89">
      <w:pPr>
        <w:jc w:val="both"/>
      </w:pPr>
    </w:p>
    <w:p w:rsidR="005F3E89" w:rsidRDefault="005F3E89" w:rsidP="005F3E89">
      <w:pPr>
        <w:jc w:val="both"/>
      </w:pPr>
    </w:p>
    <w:p w:rsidR="005F3E89" w:rsidRDefault="005F3E89" w:rsidP="005F3E89">
      <w:pPr>
        <w:jc w:val="both"/>
      </w:pPr>
    </w:p>
    <w:p w:rsidR="005F3E89" w:rsidRDefault="005F3E89" w:rsidP="005F3E89">
      <w:pPr>
        <w:jc w:val="both"/>
      </w:pPr>
    </w:p>
    <w:p w:rsidR="00F033DA" w:rsidRDefault="00F033DA" w:rsidP="00F033DA">
      <w:pPr>
        <w:numPr>
          <w:ilvl w:val="0"/>
          <w:numId w:val="8"/>
        </w:numPr>
        <w:ind w:left="709" w:hanging="283"/>
        <w:jc w:val="both"/>
      </w:pPr>
      <w:r>
        <w:t>upoważnienia dla Zarządu do:</w:t>
      </w:r>
    </w:p>
    <w:p w:rsidR="00F033DA" w:rsidRDefault="00F033DA" w:rsidP="00F033DA">
      <w:pPr>
        <w:numPr>
          <w:ilvl w:val="0"/>
          <w:numId w:val="10"/>
        </w:numPr>
        <w:jc w:val="both"/>
      </w:pPr>
      <w:r>
        <w:t>zaciągania kredytów i pożyczek oraz emitowania papierów wartościowych na pokrycie występującego w ciągu roku przejściowego deficytu budżetu, finansowanie planowanego deficytu budżetu Powiatu oraz spłatę wcześniej zaciągniętych zobowiązań z tytułu emisji papierów wartościowych i zaciągniętych pożyczek i kredytów, wyprzedzające finansowanie działań finansowanych ze środków pochodzących z budżetu Unii Europejskiej,</w:t>
      </w:r>
    </w:p>
    <w:p w:rsidR="00F033DA" w:rsidRDefault="00F033DA" w:rsidP="00F033DA">
      <w:pPr>
        <w:numPr>
          <w:ilvl w:val="0"/>
          <w:numId w:val="10"/>
        </w:numPr>
        <w:jc w:val="both"/>
      </w:pPr>
      <w:r>
        <w:t>zmian w planie wydatków, w ramach działu, na uposażenia i wynagrodzenia ze stosunku pracy.</w:t>
      </w:r>
    </w:p>
    <w:p w:rsidR="00F033DA" w:rsidRDefault="00F033DA" w:rsidP="00B319A7">
      <w:pPr>
        <w:numPr>
          <w:ilvl w:val="0"/>
          <w:numId w:val="6"/>
        </w:numPr>
        <w:ind w:hanging="218"/>
        <w:jc w:val="both"/>
      </w:pPr>
      <w:r>
        <w:t>dochody i wydatki związane z realizacją zadań z zakresu  administracji rządowej,</w:t>
      </w:r>
    </w:p>
    <w:p w:rsidR="00F033DA" w:rsidRDefault="00F033DA" w:rsidP="00B319A7">
      <w:pPr>
        <w:numPr>
          <w:ilvl w:val="0"/>
          <w:numId w:val="6"/>
        </w:numPr>
        <w:ind w:hanging="218"/>
        <w:jc w:val="both"/>
      </w:pPr>
      <w:r>
        <w:t>dochody i wydatki związane z realizacją zadań wykonywanych na mocy porozumień z organami administracji rządowej,</w:t>
      </w:r>
    </w:p>
    <w:p w:rsidR="00F033DA" w:rsidRDefault="00F033DA" w:rsidP="00B319A7">
      <w:pPr>
        <w:numPr>
          <w:ilvl w:val="0"/>
          <w:numId w:val="6"/>
        </w:numPr>
        <w:tabs>
          <w:tab w:val="left" w:pos="851"/>
        </w:tabs>
        <w:ind w:hanging="218"/>
        <w:jc w:val="both"/>
      </w:pPr>
      <w:r>
        <w:t xml:space="preserve">dochody i wydatki związane z realizacją zadań realizowanych w drodze umów lub </w:t>
      </w:r>
      <w:r w:rsidR="00B319A7">
        <w:t xml:space="preserve"> </w:t>
      </w:r>
      <w:r>
        <w:t>porozumień między jednostkami samorządu terytorialnego.</w:t>
      </w:r>
    </w:p>
    <w:p w:rsidR="00F033DA" w:rsidRDefault="00F033DA" w:rsidP="00B319A7">
      <w:pPr>
        <w:pStyle w:val="Tekstpodstawowywcity"/>
        <w:numPr>
          <w:ilvl w:val="0"/>
          <w:numId w:val="12"/>
        </w:numPr>
        <w:tabs>
          <w:tab w:val="left" w:pos="851"/>
        </w:tabs>
        <w:ind w:left="709" w:hanging="283"/>
        <w:jc w:val="left"/>
      </w:pPr>
      <w:r>
        <w:t xml:space="preserve">W załączniku do uchwały budżetowej zamieszcza się zestawienie planowanych kwot dotacji udzielanych z budżetu w podziale na dotacje dla jednostek z sektora finansów publicznych i spoza sektora finansów publicznych oraz z wyodrębnieniem dotacji przedmiotowych, podmiotowych i celowych. </w:t>
      </w:r>
    </w:p>
    <w:p w:rsidR="00F033DA" w:rsidRDefault="00F033DA" w:rsidP="00F033DA">
      <w:pPr>
        <w:pStyle w:val="Tekstpodstawowywcity"/>
        <w:jc w:val="left"/>
      </w:pPr>
    </w:p>
    <w:p w:rsidR="00F033DA" w:rsidRDefault="00F033DA" w:rsidP="00F033DA">
      <w:pPr>
        <w:jc w:val="both"/>
      </w:pPr>
      <w:r>
        <w:rPr>
          <w:b/>
          <w:bCs/>
        </w:rPr>
        <w:t xml:space="preserve">    § 6.</w:t>
      </w:r>
      <w:r>
        <w:t xml:space="preserve"> 1. Do projektu uchwały budżetowej Zarząd załącza uzasadnienie i objaśnienia.</w:t>
      </w:r>
    </w:p>
    <w:p w:rsidR="00F033DA" w:rsidRDefault="00F033DA" w:rsidP="00F033DA">
      <w:pPr>
        <w:jc w:val="both"/>
      </w:pPr>
      <w:r>
        <w:rPr>
          <w:b/>
          <w:bCs/>
        </w:rPr>
        <w:t xml:space="preserve">           </w:t>
      </w:r>
      <w:r w:rsidRPr="00DB7CE6">
        <w:rPr>
          <w:bCs/>
        </w:rPr>
        <w:t>2</w:t>
      </w:r>
      <w:r>
        <w:t>.Objaśnienia do projektu budżetu powinny zawierać:</w:t>
      </w:r>
    </w:p>
    <w:p w:rsidR="00F033DA" w:rsidRDefault="00F033DA" w:rsidP="00F033DA">
      <w:pPr>
        <w:numPr>
          <w:ilvl w:val="0"/>
          <w:numId w:val="2"/>
        </w:numPr>
        <w:jc w:val="both"/>
      </w:pPr>
      <w:r>
        <w:t xml:space="preserve">w zakresie dochodów – szczegółowe omówienie poszczególnych źródeł dochodów </w:t>
      </w:r>
    </w:p>
    <w:p w:rsidR="00F033DA" w:rsidRDefault="00F033DA" w:rsidP="00F033DA">
      <w:pPr>
        <w:numPr>
          <w:ilvl w:val="0"/>
          <w:numId w:val="2"/>
        </w:numPr>
        <w:jc w:val="both"/>
      </w:pPr>
      <w:r>
        <w:t>w zakresie wydatków – szczegółowe uzasadnienie poszczególnych rodzajów wydatków z wyodrębnieniem:</w:t>
      </w:r>
    </w:p>
    <w:p w:rsidR="00F033DA" w:rsidRDefault="00F033DA" w:rsidP="00F033DA">
      <w:pPr>
        <w:numPr>
          <w:ilvl w:val="1"/>
          <w:numId w:val="2"/>
        </w:numPr>
        <w:tabs>
          <w:tab w:val="clear" w:pos="1500"/>
          <w:tab w:val="num" w:pos="900"/>
        </w:tabs>
        <w:ind w:left="1080" w:hanging="360"/>
        <w:jc w:val="both"/>
      </w:pPr>
      <w:r>
        <w:t>wydatków jednostek budżetowych i wydatków na zadania budżetowe, z wyszczególnieniem wynagrodzeń i pochodnych od wynagrodzeń oraz  wydatków rzeczowych,</w:t>
      </w:r>
    </w:p>
    <w:p w:rsidR="00F033DA" w:rsidRDefault="00F033DA" w:rsidP="00F033DA">
      <w:pPr>
        <w:numPr>
          <w:ilvl w:val="1"/>
          <w:numId w:val="2"/>
        </w:numPr>
        <w:tabs>
          <w:tab w:val="clear" w:pos="1500"/>
          <w:tab w:val="num" w:pos="1080"/>
        </w:tabs>
        <w:ind w:hanging="780"/>
        <w:jc w:val="both"/>
      </w:pPr>
      <w:r>
        <w:t>dotacji udzielanych z budżetu z wymienieniem jednostek dotowanych,</w:t>
      </w:r>
    </w:p>
    <w:p w:rsidR="00F033DA" w:rsidRDefault="00F033DA" w:rsidP="00F033DA">
      <w:pPr>
        <w:numPr>
          <w:ilvl w:val="1"/>
          <w:numId w:val="2"/>
        </w:numPr>
        <w:tabs>
          <w:tab w:val="clear" w:pos="1500"/>
          <w:tab w:val="num" w:pos="1080"/>
        </w:tabs>
        <w:ind w:hanging="780"/>
        <w:jc w:val="both"/>
      </w:pPr>
      <w:r>
        <w:t>wydatków na inwestycje;</w:t>
      </w:r>
    </w:p>
    <w:p w:rsidR="00F033DA" w:rsidRDefault="00F033DA" w:rsidP="00F033DA">
      <w:pPr>
        <w:numPr>
          <w:ilvl w:val="0"/>
          <w:numId w:val="2"/>
        </w:numPr>
        <w:jc w:val="both"/>
      </w:pPr>
      <w:r>
        <w:t>omówienie przychodów związanych z pokryciem deficytu (niedoboru) budżetu oraz rozchodów związanych ze spłatami zaciągniętych długoterminowych kredytów;</w:t>
      </w:r>
    </w:p>
    <w:p w:rsidR="00F033DA" w:rsidRDefault="00F033DA" w:rsidP="00F033DA">
      <w:pPr>
        <w:numPr>
          <w:ilvl w:val="0"/>
          <w:numId w:val="2"/>
        </w:numPr>
        <w:jc w:val="both"/>
      </w:pPr>
      <w:r>
        <w:t>informację o finansowaniu zadań inwestycyjnych obejmującą w szczególności:</w:t>
      </w:r>
    </w:p>
    <w:p w:rsidR="00F033DA" w:rsidRDefault="00F033DA" w:rsidP="00F033DA">
      <w:pPr>
        <w:numPr>
          <w:ilvl w:val="1"/>
          <w:numId w:val="2"/>
        </w:numPr>
        <w:tabs>
          <w:tab w:val="clear" w:pos="1500"/>
          <w:tab w:val="num" w:pos="1080"/>
        </w:tabs>
        <w:ind w:hanging="780"/>
        <w:jc w:val="both"/>
      </w:pPr>
      <w:r>
        <w:t>nazwę inwestycji,</w:t>
      </w:r>
    </w:p>
    <w:p w:rsidR="00F033DA" w:rsidRDefault="00F033DA" w:rsidP="00F033DA">
      <w:pPr>
        <w:numPr>
          <w:ilvl w:val="1"/>
          <w:numId w:val="2"/>
        </w:numPr>
        <w:tabs>
          <w:tab w:val="clear" w:pos="1500"/>
        </w:tabs>
        <w:ind w:left="1080" w:hanging="360"/>
        <w:jc w:val="both"/>
      </w:pPr>
      <w:r>
        <w:t>ogólny koszt inwestycji,</w:t>
      </w:r>
    </w:p>
    <w:p w:rsidR="00F033DA" w:rsidRDefault="00F033DA" w:rsidP="00F033DA">
      <w:pPr>
        <w:numPr>
          <w:ilvl w:val="1"/>
          <w:numId w:val="2"/>
        </w:numPr>
        <w:tabs>
          <w:tab w:val="clear" w:pos="1500"/>
          <w:tab w:val="num" w:pos="1080"/>
        </w:tabs>
        <w:ind w:hanging="780"/>
        <w:jc w:val="both"/>
      </w:pPr>
      <w:r>
        <w:t>źródła finansowania inwestycji,</w:t>
      </w:r>
    </w:p>
    <w:p w:rsidR="00F033DA" w:rsidRDefault="00F033DA" w:rsidP="00F033DA">
      <w:pPr>
        <w:numPr>
          <w:ilvl w:val="1"/>
          <w:numId w:val="2"/>
        </w:numPr>
        <w:tabs>
          <w:tab w:val="clear" w:pos="1500"/>
          <w:tab w:val="num" w:pos="1080"/>
        </w:tabs>
        <w:ind w:hanging="780"/>
        <w:jc w:val="both"/>
      </w:pPr>
      <w:r>
        <w:t>datę rozpoczęcia i zakończenia inwestycji,</w:t>
      </w:r>
    </w:p>
    <w:p w:rsidR="00F033DA" w:rsidRDefault="00F033DA" w:rsidP="00F033DA">
      <w:pPr>
        <w:numPr>
          <w:ilvl w:val="1"/>
          <w:numId w:val="2"/>
        </w:numPr>
        <w:tabs>
          <w:tab w:val="clear" w:pos="1500"/>
          <w:tab w:val="num" w:pos="1080"/>
        </w:tabs>
        <w:ind w:hanging="780"/>
        <w:jc w:val="both"/>
      </w:pPr>
      <w:r>
        <w:t>stan zaawansowania robót,</w:t>
      </w:r>
    </w:p>
    <w:p w:rsidR="00F033DA" w:rsidRDefault="00F033DA" w:rsidP="00F033DA">
      <w:pPr>
        <w:numPr>
          <w:ilvl w:val="1"/>
          <w:numId w:val="2"/>
        </w:numPr>
        <w:tabs>
          <w:tab w:val="clear" w:pos="1500"/>
          <w:tab w:val="num" w:pos="1080"/>
        </w:tabs>
        <w:ind w:hanging="780"/>
        <w:jc w:val="both"/>
      </w:pPr>
      <w:r>
        <w:t>inne dane uzupełniające.</w:t>
      </w:r>
    </w:p>
    <w:p w:rsidR="00F033DA" w:rsidRDefault="00F033DA" w:rsidP="00F033DA">
      <w:pPr>
        <w:jc w:val="both"/>
      </w:pPr>
      <w:r>
        <w:t xml:space="preserve">     </w:t>
      </w:r>
    </w:p>
    <w:p w:rsidR="00F033DA" w:rsidRDefault="00F033DA" w:rsidP="00F033DA">
      <w:pPr>
        <w:jc w:val="both"/>
      </w:pPr>
      <w:r>
        <w:rPr>
          <w:b/>
          <w:bCs/>
        </w:rPr>
        <w:t xml:space="preserve">    § 7.</w:t>
      </w:r>
      <w:r>
        <w:t xml:space="preserve"> 1. Projekt uchwały budżetowej może zawierać upoważnienia dla Zarządu do przekazania niektórych uprawnień do dokonywania przeniesień planowanych wydatków innym jednostkom organizacyjnym Powiatu.</w:t>
      </w:r>
    </w:p>
    <w:p w:rsidR="00F033DA" w:rsidRDefault="00F033DA" w:rsidP="00F033DA">
      <w:pPr>
        <w:ind w:left="360"/>
        <w:jc w:val="both"/>
      </w:pPr>
    </w:p>
    <w:p w:rsidR="00F033DA" w:rsidRDefault="00F033DA" w:rsidP="00F033DA">
      <w:pPr>
        <w:jc w:val="both"/>
      </w:pPr>
      <w:r>
        <w:t xml:space="preserve">         2. Projekt uchwały budżetowej może zawierać także inne postanowienia dotyczące</w:t>
      </w:r>
    </w:p>
    <w:p w:rsidR="00F033DA" w:rsidRDefault="00F033DA" w:rsidP="00F033DA">
      <w:pPr>
        <w:jc w:val="both"/>
      </w:pPr>
      <w:r>
        <w:t>wykonywania budżetu.</w:t>
      </w:r>
    </w:p>
    <w:p w:rsidR="000055F1" w:rsidRDefault="000055F1" w:rsidP="00F033DA">
      <w:pPr>
        <w:jc w:val="both"/>
      </w:pPr>
    </w:p>
    <w:p w:rsidR="000055F1" w:rsidRDefault="000055F1" w:rsidP="00F033DA">
      <w:pPr>
        <w:jc w:val="both"/>
      </w:pPr>
    </w:p>
    <w:p w:rsidR="000055F1" w:rsidRDefault="000055F1" w:rsidP="00F033DA">
      <w:pPr>
        <w:jc w:val="both"/>
      </w:pPr>
    </w:p>
    <w:p w:rsidR="000055F1" w:rsidRDefault="000055F1" w:rsidP="00F033DA">
      <w:pPr>
        <w:jc w:val="both"/>
      </w:pPr>
    </w:p>
    <w:p w:rsidR="000055F1" w:rsidRDefault="000055F1" w:rsidP="00F033DA">
      <w:pPr>
        <w:jc w:val="both"/>
      </w:pPr>
    </w:p>
    <w:p w:rsidR="000055F1" w:rsidRDefault="000055F1" w:rsidP="00F033DA">
      <w:pPr>
        <w:jc w:val="both"/>
      </w:pPr>
    </w:p>
    <w:p w:rsidR="000055F1" w:rsidRDefault="000055F1" w:rsidP="00F033DA">
      <w:pPr>
        <w:jc w:val="both"/>
      </w:pPr>
    </w:p>
    <w:p w:rsidR="000055F1" w:rsidRDefault="000055F1" w:rsidP="00F033DA">
      <w:pPr>
        <w:jc w:val="both"/>
      </w:pPr>
    </w:p>
    <w:p w:rsidR="00F033DA" w:rsidRDefault="00F033DA" w:rsidP="00F033DA">
      <w:pPr>
        <w:jc w:val="both"/>
      </w:pPr>
    </w:p>
    <w:p w:rsidR="00F033DA" w:rsidRDefault="00F033DA" w:rsidP="00F033DA">
      <w:pPr>
        <w:jc w:val="both"/>
      </w:pPr>
      <w:r>
        <w:rPr>
          <w:b/>
          <w:bCs/>
        </w:rPr>
        <w:t xml:space="preserve">    § 8.</w:t>
      </w:r>
      <w:r>
        <w:t xml:space="preserve"> 1. Projekt budżetu (uchwały budżetowej) wraz z uzasadnieniem i objaśnieniami Zarząd przedstawia najpóźniej do dnia 15 listopada Radzie oraz Regionalnej Izbie Obrachunkowej w Szczecinie, zwanej dalej „RIO” – celem zaopiniowania.</w:t>
      </w:r>
    </w:p>
    <w:p w:rsidR="00F033DA" w:rsidRDefault="00F033DA" w:rsidP="00F033DA">
      <w:pPr>
        <w:jc w:val="both"/>
      </w:pPr>
    </w:p>
    <w:p w:rsidR="00F033DA" w:rsidRDefault="00F033DA" w:rsidP="00F033DA">
      <w:pPr>
        <w:pStyle w:val="Tekstpodstawowy"/>
      </w:pPr>
      <w:r>
        <w:t xml:space="preserve">       2. Zarząd informuje mieszkańców powiatu o założeniach projektu budżetu przez ogłoszenie w siedzibie Starostwa Powiatowego podstawowych informacji o dochodach oraz wydatkach budżetu.</w:t>
      </w:r>
    </w:p>
    <w:p w:rsidR="00F033DA" w:rsidRDefault="00F033DA" w:rsidP="00F033DA">
      <w:pPr>
        <w:jc w:val="both"/>
      </w:pPr>
    </w:p>
    <w:p w:rsidR="00F033DA" w:rsidRDefault="00F033DA" w:rsidP="00F033DA">
      <w:pPr>
        <w:jc w:val="both"/>
      </w:pPr>
      <w:r>
        <w:rPr>
          <w:b/>
          <w:bCs/>
        </w:rPr>
        <w:t xml:space="preserve">     § 9.</w:t>
      </w:r>
      <w:r>
        <w:t xml:space="preserve"> 1. Zarząd w terminie 7 dni od dnia przekazania projektu uchwały budżetowej Radzie przekazuje podległym jednostkom informacje niezbędne do opracowania projektów ich planów finansowych.</w:t>
      </w:r>
    </w:p>
    <w:p w:rsidR="00F033DA" w:rsidRDefault="00F033DA" w:rsidP="00F033DA">
      <w:pPr>
        <w:jc w:val="both"/>
      </w:pPr>
    </w:p>
    <w:p w:rsidR="00F033DA" w:rsidRDefault="00F033DA" w:rsidP="00F033DA">
      <w:pPr>
        <w:jc w:val="both"/>
      </w:pPr>
      <w:r>
        <w:t xml:space="preserve">         2. Jednostki, o których mowa w ust. 1, opracowują projekty planów finansowych w terminie 30 dni od dnia otrzymania informacji określonej w ust. 1, nie później jednak niż do dnia 22 grudnia.</w:t>
      </w:r>
    </w:p>
    <w:p w:rsidR="00F033DA" w:rsidRDefault="00F033DA" w:rsidP="00F033DA">
      <w:pPr>
        <w:jc w:val="both"/>
      </w:pPr>
    </w:p>
    <w:p w:rsidR="00F033DA" w:rsidRDefault="00F033DA" w:rsidP="00F033DA">
      <w:pPr>
        <w:jc w:val="both"/>
      </w:pPr>
      <w:r>
        <w:rPr>
          <w:b/>
          <w:bCs/>
        </w:rPr>
        <w:t xml:space="preserve">     § 10.</w:t>
      </w:r>
      <w:r>
        <w:t xml:space="preserve"> 1. Przewodniczący Rady przekazuje niezwłocznie projekt budżetu wraz </w:t>
      </w:r>
    </w:p>
    <w:p w:rsidR="00F033DA" w:rsidRDefault="00F033DA" w:rsidP="00F033DA">
      <w:pPr>
        <w:jc w:val="both"/>
      </w:pPr>
      <w:r>
        <w:t>z materiałami informacyjnymi do zaopiniowania stałym komisjom Rady.</w:t>
      </w:r>
    </w:p>
    <w:p w:rsidR="00F033DA" w:rsidRDefault="00F033DA" w:rsidP="00F033DA">
      <w:pPr>
        <w:jc w:val="both"/>
      </w:pPr>
    </w:p>
    <w:p w:rsidR="00F033DA" w:rsidRDefault="00F033DA" w:rsidP="00F033DA">
      <w:pPr>
        <w:jc w:val="both"/>
      </w:pPr>
      <w:r>
        <w:t xml:space="preserve">    2. Komisje w terminie 14 dni od daty otrzymania materiałów określonych w ust. 1 odbywają posiedzenia, na których formułują na piśmie opinie o projekcie budżetu.</w:t>
      </w:r>
    </w:p>
    <w:p w:rsidR="00F033DA" w:rsidRDefault="00F033DA" w:rsidP="00F033DA">
      <w:pPr>
        <w:jc w:val="both"/>
      </w:pPr>
    </w:p>
    <w:p w:rsidR="00F033DA" w:rsidRDefault="00F033DA" w:rsidP="00F033DA">
      <w:pPr>
        <w:jc w:val="both"/>
      </w:pPr>
      <w:r>
        <w:t xml:space="preserve">     3. Komisja proponująca wprowadzenie nowego wydatku lub zwiększenie wydatku przewidzianego w projekcie budżetu zobowiązana jest wskazać źródło jego sfinansowania.</w:t>
      </w:r>
    </w:p>
    <w:p w:rsidR="00F033DA" w:rsidRDefault="00F033DA" w:rsidP="00F033DA">
      <w:pPr>
        <w:jc w:val="both"/>
      </w:pPr>
    </w:p>
    <w:p w:rsidR="00F033DA" w:rsidRDefault="00F033DA" w:rsidP="00F033DA">
      <w:pPr>
        <w:jc w:val="both"/>
      </w:pPr>
      <w:r>
        <w:t xml:space="preserve">    4. Opinie komisji przedstawiane są komisji właściwej do spraw budżetu, która w terminie nie dłuższym niż 7 dni od daty ich otrzymania, formułuje ostateczną opinię o projekcie budżetu i przedkłada ją Przewodniczącemu Rady.</w:t>
      </w:r>
    </w:p>
    <w:p w:rsidR="00F033DA" w:rsidRDefault="00F033DA" w:rsidP="00F033DA">
      <w:pPr>
        <w:jc w:val="both"/>
      </w:pPr>
    </w:p>
    <w:p w:rsidR="00F033DA" w:rsidRDefault="00F033DA" w:rsidP="00F033DA">
      <w:pPr>
        <w:pStyle w:val="Tekstpodstawowy"/>
      </w:pPr>
      <w:r>
        <w:t xml:space="preserve">    5. W posiedzeniu komisji właściwej do spraw budżetu opiniującej projekt budżetu uczestniczą przewodniczący pozostałych stałych komisji.</w:t>
      </w:r>
    </w:p>
    <w:p w:rsidR="00F033DA" w:rsidRDefault="00F033DA" w:rsidP="00F033DA">
      <w:pPr>
        <w:jc w:val="both"/>
      </w:pPr>
    </w:p>
    <w:p w:rsidR="00F033DA" w:rsidRDefault="00F033DA" w:rsidP="00F033DA">
      <w:pPr>
        <w:jc w:val="both"/>
      </w:pPr>
      <w:r>
        <w:t xml:space="preserve">    </w:t>
      </w:r>
      <w:r>
        <w:rPr>
          <w:b/>
          <w:bCs/>
        </w:rPr>
        <w:t>§ 11.</w:t>
      </w:r>
      <w:r>
        <w:t xml:space="preserve"> 1. Zarząd przedstawia Radzie przed uchwaleniem budżetu opinię RIO o projekcie uchwały budżetowej.</w:t>
      </w:r>
    </w:p>
    <w:p w:rsidR="00F033DA" w:rsidRDefault="00F033DA" w:rsidP="00F033DA">
      <w:pPr>
        <w:jc w:val="both"/>
      </w:pPr>
    </w:p>
    <w:p w:rsidR="00F033DA" w:rsidRDefault="00F033DA" w:rsidP="00F033DA">
      <w:pPr>
        <w:jc w:val="both"/>
      </w:pPr>
      <w:r>
        <w:t xml:space="preserve">    2.  Zarząd po zapoznaniu się z opinią komisji właściwej do spraw budżetu przekazaną przez Przewodniczącego Rady oraz z opinią RIO przedkłada Radzie w terminie 7 dni skorygowany projekt budżetu.</w:t>
      </w:r>
    </w:p>
    <w:p w:rsidR="00F033DA" w:rsidRDefault="00F033DA" w:rsidP="00F033DA">
      <w:pPr>
        <w:jc w:val="both"/>
      </w:pPr>
    </w:p>
    <w:p w:rsidR="00F033DA" w:rsidRDefault="00F033DA" w:rsidP="00F033DA">
      <w:r>
        <w:t xml:space="preserve">   3. Nieuwzględnione w projekcie budżetu opinie i wnioski komisji wymagają uzasadnienia Zarządu. </w:t>
      </w:r>
    </w:p>
    <w:p w:rsidR="00F033DA" w:rsidRDefault="00F033DA" w:rsidP="00F033DA"/>
    <w:p w:rsidR="00F033DA" w:rsidRDefault="00F033DA" w:rsidP="00F033DA">
      <w:r>
        <w:rPr>
          <w:b/>
          <w:bCs/>
        </w:rPr>
        <w:t xml:space="preserve">    § 12.</w:t>
      </w:r>
      <w:r>
        <w:t xml:space="preserve"> 1. Porządek sesji Rady, na której rozpatrywany jest projekt budżetu, powinien zawierać następujące punkty:</w:t>
      </w:r>
    </w:p>
    <w:p w:rsidR="00F033DA" w:rsidRDefault="00F033DA" w:rsidP="00F033DA">
      <w:pPr>
        <w:numPr>
          <w:ilvl w:val="0"/>
          <w:numId w:val="3"/>
        </w:numPr>
      </w:pPr>
      <w:r>
        <w:t>omówienie projektu uchwały budżetowej wraz z objaśnieniami;</w:t>
      </w:r>
    </w:p>
    <w:p w:rsidR="00F033DA" w:rsidRDefault="00F033DA" w:rsidP="00F033DA">
      <w:pPr>
        <w:numPr>
          <w:ilvl w:val="0"/>
          <w:numId w:val="3"/>
        </w:numPr>
      </w:pPr>
      <w:r>
        <w:t>przedstawienie opinii i wniosków komisji i radnych;</w:t>
      </w:r>
    </w:p>
    <w:p w:rsidR="00F033DA" w:rsidRDefault="00F033DA" w:rsidP="00F033DA">
      <w:pPr>
        <w:numPr>
          <w:ilvl w:val="0"/>
          <w:numId w:val="3"/>
        </w:numPr>
      </w:pPr>
      <w:r>
        <w:t>przedstawienie opinii RIO;</w:t>
      </w:r>
    </w:p>
    <w:p w:rsidR="000055F1" w:rsidRDefault="000055F1" w:rsidP="000055F1"/>
    <w:p w:rsidR="000055F1" w:rsidRDefault="000055F1" w:rsidP="000055F1"/>
    <w:p w:rsidR="000055F1" w:rsidRDefault="000055F1" w:rsidP="000055F1"/>
    <w:p w:rsidR="000055F1" w:rsidRDefault="000055F1" w:rsidP="000055F1"/>
    <w:p w:rsidR="000055F1" w:rsidRDefault="000055F1" w:rsidP="000055F1"/>
    <w:p w:rsidR="000055F1" w:rsidRDefault="000055F1" w:rsidP="000055F1"/>
    <w:p w:rsidR="00F033DA" w:rsidRDefault="00F033DA" w:rsidP="00F033DA">
      <w:pPr>
        <w:numPr>
          <w:ilvl w:val="0"/>
          <w:numId w:val="3"/>
        </w:numPr>
      </w:pPr>
      <w:r>
        <w:t>przedstawienie stanowiska Zarządu w sprawie opinii i  wniosków komisji i radnych;</w:t>
      </w:r>
    </w:p>
    <w:p w:rsidR="00F033DA" w:rsidRDefault="00F033DA" w:rsidP="00F033DA">
      <w:pPr>
        <w:numPr>
          <w:ilvl w:val="0"/>
          <w:numId w:val="3"/>
        </w:numPr>
      </w:pPr>
      <w:r>
        <w:t>dyskusję nad wniesionymi poprawkami i ich przegłosowanie;</w:t>
      </w:r>
    </w:p>
    <w:p w:rsidR="00F033DA" w:rsidRDefault="00F033DA" w:rsidP="00F033DA">
      <w:pPr>
        <w:numPr>
          <w:ilvl w:val="0"/>
          <w:numId w:val="3"/>
        </w:numPr>
      </w:pPr>
      <w:r>
        <w:t>głosowanie nad projektem uchwały budżetowej.</w:t>
      </w:r>
    </w:p>
    <w:p w:rsidR="00F033DA" w:rsidRDefault="00F033DA" w:rsidP="00F033DA">
      <w:pPr>
        <w:ind w:left="360"/>
      </w:pPr>
    </w:p>
    <w:p w:rsidR="00F033DA" w:rsidRDefault="00F033DA" w:rsidP="00F033DA">
      <w:r>
        <w:t xml:space="preserve">    2. W przypadku negatywnej opinii RIO w sprawach:</w:t>
      </w:r>
    </w:p>
    <w:p w:rsidR="00F033DA" w:rsidRDefault="00F033DA" w:rsidP="00F033DA">
      <w:pPr>
        <w:numPr>
          <w:ilvl w:val="0"/>
          <w:numId w:val="4"/>
        </w:numPr>
      </w:pPr>
      <w:r>
        <w:t>możliwości sfinansowania deficytu (niedoboru) przedstawionego przez Powiat;</w:t>
      </w:r>
    </w:p>
    <w:p w:rsidR="00F033DA" w:rsidRDefault="00F033DA" w:rsidP="00F033DA">
      <w:pPr>
        <w:numPr>
          <w:ilvl w:val="0"/>
          <w:numId w:val="4"/>
        </w:numPr>
      </w:pPr>
      <w:r>
        <w:t>prawidłowości dołączonej do budżetu prognozy kwoty długu Powiatu</w:t>
      </w:r>
    </w:p>
    <w:p w:rsidR="00F033DA" w:rsidRDefault="00F033DA" w:rsidP="00F033DA">
      <w:pPr>
        <w:ind w:left="360"/>
      </w:pPr>
      <w:r>
        <w:t>- Rada dokonuje takiej zmiany uchwały budżetowej aby zostały zachowane relacje   określone w odrębnych przepisach.</w:t>
      </w:r>
    </w:p>
    <w:p w:rsidR="00F033DA" w:rsidRDefault="00F033DA" w:rsidP="00F033DA">
      <w:pPr>
        <w:ind w:left="360"/>
      </w:pPr>
    </w:p>
    <w:p w:rsidR="00F033DA" w:rsidRDefault="00F033DA" w:rsidP="00F033DA">
      <w:pPr>
        <w:jc w:val="both"/>
      </w:pPr>
      <w:r>
        <w:t xml:space="preserve">    3. Bez zgody Zarządu Rada nie może wprowadzić w projekcie uchwały budżetowej (budżetu) zmian powodujących zmniejszenie dochodów lub zwiększenie wydatków i jednoczesne zwiększenie deficytu (niedoboru) budżetu, a także zwiększenie planowanych dochodów bez jednoczesnego ustanowienia źródeł tych dochodów.</w:t>
      </w:r>
    </w:p>
    <w:p w:rsidR="00F033DA" w:rsidRDefault="00F033DA" w:rsidP="00F033DA"/>
    <w:p w:rsidR="00F033DA" w:rsidRDefault="00F033DA" w:rsidP="00F033DA">
      <w:pPr>
        <w:jc w:val="both"/>
      </w:pPr>
      <w:r>
        <w:rPr>
          <w:b/>
          <w:bCs/>
        </w:rPr>
        <w:t xml:space="preserve">     § 13.</w:t>
      </w:r>
      <w:r>
        <w:t xml:space="preserve"> W przypadku gdy dochody i wydatki państwa określa ustawa o prowizorium budżetowym, Rada na wniosek Zarządu, może podjąć uchwałę o prowizorium budżetowym Powiatu na okres objęty ustawą o prowizorium budżetowym.</w:t>
      </w:r>
    </w:p>
    <w:p w:rsidR="00F033DA" w:rsidRDefault="00F033DA" w:rsidP="00F033DA"/>
    <w:p w:rsidR="00F033DA" w:rsidRDefault="00F033DA" w:rsidP="00F033DA">
      <w:pPr>
        <w:pStyle w:val="Nagwek"/>
        <w:tabs>
          <w:tab w:val="clear" w:pos="4536"/>
          <w:tab w:val="clear" w:pos="9072"/>
        </w:tabs>
        <w:jc w:val="both"/>
      </w:pPr>
      <w:r>
        <w:rPr>
          <w:b/>
          <w:bCs/>
        </w:rPr>
        <w:t xml:space="preserve">    § 14.</w:t>
      </w:r>
      <w:r>
        <w:t xml:space="preserve"> 1. Rada uchwala uchwałę budżetową przed rozpoczęciem roku budżetowego, a w szczególnie uzasadnionych przypadkach - nie później niż do dnia 31 stycznia roku budżetowego.</w:t>
      </w:r>
    </w:p>
    <w:p w:rsidR="00F033DA" w:rsidRDefault="00F033DA" w:rsidP="00F033DA">
      <w:pPr>
        <w:pStyle w:val="Nagwek"/>
        <w:tabs>
          <w:tab w:val="clear" w:pos="4536"/>
          <w:tab w:val="clear" w:pos="9072"/>
        </w:tabs>
      </w:pPr>
    </w:p>
    <w:p w:rsidR="00F033DA" w:rsidRDefault="00F033DA" w:rsidP="00F033DA">
      <w:pPr>
        <w:jc w:val="both"/>
      </w:pPr>
      <w:r>
        <w:t xml:space="preserve">     2. W przypadku nieuchwalenia uchwały budżetowej przez Radę przed rozpoczęciem roku budżetowego, przedstawiony przez Zarząd projekt budżetu stanowi podstawę gospodarki finansowej (budżetowej) Powiatu – jednak nie dłużej niż do dnia 31 stycznia roku budżetowego.</w:t>
      </w:r>
    </w:p>
    <w:p w:rsidR="00F033DA" w:rsidRDefault="00F033DA" w:rsidP="00F033DA">
      <w:r>
        <w:t xml:space="preserve"> </w:t>
      </w:r>
    </w:p>
    <w:p w:rsidR="00F033DA" w:rsidRDefault="00F033DA" w:rsidP="00F033DA">
      <w:pPr>
        <w:jc w:val="both"/>
      </w:pPr>
      <w:r>
        <w:t xml:space="preserve">     3. W przypadku nieuchwalenia uchwały budżetowej przez Radę do dnia 31 stycznia roku budżetowego budżet Powiatu w zakresie zadań własnych oraz zadań zleconych w terminie do końca lutego ustala RIO.</w:t>
      </w:r>
    </w:p>
    <w:p w:rsidR="00F033DA" w:rsidRDefault="00F033DA" w:rsidP="00F033DA">
      <w:pPr>
        <w:ind w:left="360" w:hanging="180"/>
      </w:pPr>
    </w:p>
    <w:p w:rsidR="00F033DA" w:rsidRDefault="00F033DA" w:rsidP="00F033DA">
      <w:pPr>
        <w:jc w:val="both"/>
      </w:pPr>
      <w:r>
        <w:t xml:space="preserve">     4. Do dnia ustalenia budżetu przez RIO podstawą gospodarki finansowej jest projekt uchwały, o której mowa w ust. 2.</w:t>
      </w:r>
    </w:p>
    <w:p w:rsidR="00F033DA" w:rsidRDefault="00F033DA" w:rsidP="00F033DA"/>
    <w:p w:rsidR="00F033DA" w:rsidRDefault="00F033DA" w:rsidP="00F033DA">
      <w:pPr>
        <w:pStyle w:val="Tekstpodstawowy2"/>
        <w:rPr>
          <w:b w:val="0"/>
          <w:bCs w:val="0"/>
        </w:rPr>
      </w:pPr>
      <w:r>
        <w:t xml:space="preserve">    § 15. </w:t>
      </w:r>
      <w:r>
        <w:rPr>
          <w:b w:val="0"/>
          <w:bCs w:val="0"/>
        </w:rPr>
        <w:t>Traci moc uchwała Nr III/26/06 Rady Powiatu w Białogardzie z dnia 28 grudnia 2006r.  w sprawie trybu prac nad projektem uchwały budżetowej zmieniona Uchwałą Nr XII/74/07 Rady Powiatu w Białogardzie z dnia 27 września 2007r.</w:t>
      </w:r>
    </w:p>
    <w:p w:rsidR="00F033DA" w:rsidRDefault="00F033DA" w:rsidP="00F033DA">
      <w:pPr>
        <w:pStyle w:val="Nagwek"/>
        <w:tabs>
          <w:tab w:val="clear" w:pos="4536"/>
          <w:tab w:val="clear" w:pos="9072"/>
        </w:tabs>
      </w:pPr>
    </w:p>
    <w:p w:rsidR="00F033DA" w:rsidRDefault="00F033DA" w:rsidP="00F033DA">
      <w:r>
        <w:rPr>
          <w:b/>
          <w:bCs/>
        </w:rPr>
        <w:t xml:space="preserve">    § 16.</w:t>
      </w:r>
      <w:r>
        <w:t xml:space="preserve"> Uchwała wchodzi w życie z dniem podjęcia.</w:t>
      </w:r>
    </w:p>
    <w:p w:rsidR="00F033DA" w:rsidRDefault="00F033DA"/>
    <w:p w:rsidR="00F033DA" w:rsidRDefault="00F033DA"/>
    <w:sectPr w:rsidR="00F033DA" w:rsidSect="00F033D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A7683"/>
    <w:multiLevelType w:val="hybridMultilevel"/>
    <w:tmpl w:val="E0B644BE"/>
    <w:lvl w:ilvl="0" w:tplc="A7E47FCA">
      <w:start w:val="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C64479"/>
    <w:multiLevelType w:val="hybridMultilevel"/>
    <w:tmpl w:val="D8189ACE"/>
    <w:lvl w:ilvl="0" w:tplc="37CE29D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F1305E"/>
    <w:multiLevelType w:val="hybridMultilevel"/>
    <w:tmpl w:val="18B64A60"/>
    <w:lvl w:ilvl="0" w:tplc="CF126C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A9C5C7B"/>
    <w:multiLevelType w:val="hybridMultilevel"/>
    <w:tmpl w:val="1D8E518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F01C22"/>
    <w:multiLevelType w:val="hybridMultilevel"/>
    <w:tmpl w:val="70829C4C"/>
    <w:lvl w:ilvl="0" w:tplc="36F607F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1554F1F"/>
    <w:multiLevelType w:val="hybridMultilevel"/>
    <w:tmpl w:val="7A2C8FA2"/>
    <w:lvl w:ilvl="0" w:tplc="805006E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A2307F5"/>
    <w:multiLevelType w:val="hybridMultilevel"/>
    <w:tmpl w:val="5F28D97C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0E7EC6"/>
    <w:multiLevelType w:val="hybridMultilevel"/>
    <w:tmpl w:val="25E4FB96"/>
    <w:lvl w:ilvl="0" w:tplc="800E1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2252530"/>
    <w:multiLevelType w:val="hybridMultilevel"/>
    <w:tmpl w:val="C8E0F7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58AC24">
      <w:start w:val="1"/>
      <w:numFmt w:val="lowerLetter"/>
      <w:lvlText w:val="%2)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8A33A03"/>
    <w:multiLevelType w:val="hybridMultilevel"/>
    <w:tmpl w:val="80EA1D0A"/>
    <w:lvl w:ilvl="0" w:tplc="075CB86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6B980235"/>
    <w:multiLevelType w:val="hybridMultilevel"/>
    <w:tmpl w:val="97E0067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E64356A"/>
    <w:multiLevelType w:val="hybridMultilevel"/>
    <w:tmpl w:val="464E858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11"/>
  </w:num>
  <w:num w:numId="5">
    <w:abstractNumId w:val="6"/>
  </w:num>
  <w:num w:numId="6">
    <w:abstractNumId w:val="0"/>
  </w:num>
  <w:num w:numId="7">
    <w:abstractNumId w:val="7"/>
  </w:num>
  <w:num w:numId="8">
    <w:abstractNumId w:val="4"/>
  </w:num>
  <w:num w:numId="9">
    <w:abstractNumId w:val="9"/>
  </w:num>
  <w:num w:numId="10">
    <w:abstractNumId w:val="2"/>
  </w:num>
  <w:num w:numId="11">
    <w:abstractNumId w:val="1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F033DA"/>
    <w:rsid w:val="000055F1"/>
    <w:rsid w:val="000335A3"/>
    <w:rsid w:val="005F3E89"/>
    <w:rsid w:val="00B319A7"/>
    <w:rsid w:val="00BF1FEA"/>
    <w:rsid w:val="00F03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33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F033DA"/>
    <w:pPr>
      <w:ind w:left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033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F033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033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F033DA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F033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033DA"/>
    <w:rPr>
      <w:b/>
      <w:bCs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033D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1666</Words>
  <Characters>9997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w Białogardzie</dc:creator>
  <cp:keywords/>
  <dc:description/>
  <cp:lastModifiedBy>Starostwo Powiatowe w Białogardzie</cp:lastModifiedBy>
  <cp:revision>4</cp:revision>
  <dcterms:created xsi:type="dcterms:W3CDTF">2010-09-28T05:27:00Z</dcterms:created>
  <dcterms:modified xsi:type="dcterms:W3CDTF">2010-09-28T05:47:00Z</dcterms:modified>
</cp:coreProperties>
</file>